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588" w:rsidRPr="002D7166" w:rsidRDefault="00BD5588" w:rsidP="00BD5588">
      <w:pPr>
        <w:pStyle w:val="Title"/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  <w:bookmarkStart w:id="0" w:name="_GoBack"/>
      <w:bookmarkEnd w:id="0"/>
    </w:p>
    <w:p w:rsidR="0011126F" w:rsidRPr="00115A41" w:rsidRDefault="0011126F" w:rsidP="0011126F">
      <w:pPr>
        <w:shd w:val="clear" w:color="auto" w:fill="FFFFFF"/>
        <w:spacing w:before="130" w:line="260" w:lineRule="exact"/>
        <w:jc w:val="center"/>
        <w:rPr>
          <w:b/>
          <w:bCs/>
        </w:rPr>
      </w:pPr>
      <w:r w:rsidRPr="00115A41">
        <w:rPr>
          <w:b/>
          <w:bCs/>
        </w:rPr>
        <w:t>Ministru kabineta rīkojuma projekta</w:t>
      </w:r>
    </w:p>
    <w:p w:rsidR="00BD5588" w:rsidRPr="00115A41" w:rsidRDefault="0011126F" w:rsidP="0011126F">
      <w:pPr>
        <w:shd w:val="clear" w:color="auto" w:fill="FFFFFF"/>
        <w:spacing w:before="130" w:line="260" w:lineRule="exact"/>
        <w:jc w:val="center"/>
        <w:rPr>
          <w:b/>
          <w:bCs/>
        </w:rPr>
      </w:pPr>
      <w:r w:rsidRPr="00115A41">
        <w:rPr>
          <w:b/>
          <w:bCs/>
        </w:rPr>
        <w:t xml:space="preserve">„Par Ministru kabineta Diploma piešķiršanu par sasniegumiem starptautiskajā jauno profesionāļu meistarības konkursā </w:t>
      </w:r>
      <w:proofErr w:type="spellStart"/>
      <w:r w:rsidRPr="00115A41">
        <w:rPr>
          <w:b/>
          <w:bCs/>
          <w:i/>
        </w:rPr>
        <w:t>WorldSkills</w:t>
      </w:r>
      <w:proofErr w:type="spellEnd"/>
      <w:r w:rsidRPr="00115A41">
        <w:rPr>
          <w:b/>
          <w:bCs/>
          <w:i/>
        </w:rPr>
        <w:t xml:space="preserve"> 2019</w:t>
      </w:r>
      <w:r w:rsidRPr="00115A41">
        <w:rPr>
          <w:b/>
          <w:bCs/>
        </w:rPr>
        <w:t xml:space="preserve">” 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115A41">
          <w:rPr>
            <w:b/>
            <w:bCs/>
          </w:rPr>
          <w:t>ziņojums</w:t>
        </w:r>
      </w:smartTag>
      <w:r w:rsidRPr="00115A41">
        <w:rPr>
          <w:b/>
          <w:bCs/>
        </w:rPr>
        <w:t xml:space="preserve"> (anotācija)</w:t>
      </w:r>
    </w:p>
    <w:p w:rsidR="00BD5588" w:rsidRPr="00115A41" w:rsidRDefault="00BD5588" w:rsidP="00BD5588">
      <w:pPr>
        <w:pStyle w:val="Title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1"/>
        <w:gridCol w:w="5315"/>
      </w:tblGrid>
      <w:tr w:rsidR="00BD5588" w:rsidRPr="00115A41" w:rsidTr="009E0502">
        <w:trPr>
          <w:cantSplit/>
        </w:trPr>
        <w:tc>
          <w:tcPr>
            <w:tcW w:w="9581" w:type="dxa"/>
            <w:gridSpan w:val="2"/>
            <w:shd w:val="clear" w:color="auto" w:fill="FFFFFF"/>
            <w:vAlign w:val="center"/>
            <w:hideMark/>
          </w:tcPr>
          <w:p w:rsidR="00BD5588" w:rsidRPr="00115A41" w:rsidRDefault="00BD5588" w:rsidP="009E0502">
            <w:pPr>
              <w:jc w:val="center"/>
              <w:rPr>
                <w:b/>
                <w:iCs/>
                <w:lang w:eastAsia="en-US"/>
              </w:rPr>
            </w:pPr>
            <w:r w:rsidRPr="00115A41">
              <w:rPr>
                <w:b/>
                <w:iCs/>
                <w:lang w:eastAsia="en-US"/>
              </w:rPr>
              <w:t>Tiesību akta projekta anotācijas kopsavilkums</w:t>
            </w:r>
          </w:p>
        </w:tc>
      </w:tr>
      <w:tr w:rsidR="00BD5588" w:rsidRPr="00115A41" w:rsidTr="009E0502">
        <w:trPr>
          <w:cantSplit/>
        </w:trPr>
        <w:tc>
          <w:tcPr>
            <w:tcW w:w="3430" w:type="dxa"/>
            <w:shd w:val="clear" w:color="auto" w:fill="FFFFFF"/>
            <w:hideMark/>
          </w:tcPr>
          <w:p w:rsidR="00BD5588" w:rsidRPr="00115A41" w:rsidRDefault="00BD5588" w:rsidP="009E0502">
            <w:pPr>
              <w:rPr>
                <w:iCs/>
                <w:lang w:eastAsia="en-US"/>
              </w:rPr>
            </w:pPr>
            <w:r w:rsidRPr="00115A41">
              <w:rPr>
                <w:iCs/>
                <w:lang w:eastAsia="en-US"/>
              </w:rPr>
              <w:t>Mērķis, risinājums un projekta spēkā stāšanās laiks (500 zīmes bez atstarpēm)</w:t>
            </w:r>
          </w:p>
        </w:tc>
        <w:tc>
          <w:tcPr>
            <w:tcW w:w="6151" w:type="dxa"/>
            <w:shd w:val="clear" w:color="auto" w:fill="FFFFFF"/>
            <w:hideMark/>
          </w:tcPr>
          <w:p w:rsidR="00115A41" w:rsidRPr="004504F0" w:rsidRDefault="00115A41" w:rsidP="00115A41">
            <w:pPr>
              <w:ind w:firstLine="492"/>
              <w:jc w:val="both"/>
              <w:rPr>
                <w:rFonts w:eastAsia="Calibri"/>
                <w:bCs/>
              </w:rPr>
            </w:pPr>
            <w:r w:rsidRPr="004504F0">
              <w:rPr>
                <w:rFonts w:eastAsia="Calibri"/>
                <w:bCs/>
              </w:rPr>
              <w:t>Ministru kabineta rīkojuma projekta “</w:t>
            </w:r>
            <w:r w:rsidRPr="00115A41">
              <w:rPr>
                <w:bCs/>
              </w:rPr>
              <w:t xml:space="preserve">Par Ministru kabineta Diploma piešķiršanu par sasniegumiem starptautiskajā jauno profesionāļu meistarības konkursā </w:t>
            </w:r>
            <w:proofErr w:type="spellStart"/>
            <w:r w:rsidRPr="00115A41">
              <w:rPr>
                <w:bCs/>
                <w:i/>
              </w:rPr>
              <w:t>WorldSkills</w:t>
            </w:r>
            <w:proofErr w:type="spellEnd"/>
            <w:r w:rsidRPr="00115A41">
              <w:rPr>
                <w:bCs/>
                <w:i/>
              </w:rPr>
              <w:t xml:space="preserve"> 2019</w:t>
            </w:r>
            <w:r w:rsidRPr="004504F0">
              <w:rPr>
                <w:rFonts w:eastAsia="Calibri"/>
                <w:bCs/>
              </w:rPr>
              <w:t xml:space="preserve">” (turpmāk – Rīkojuma projekts) mērķis ir </w:t>
            </w:r>
            <w:r>
              <w:rPr>
                <w:rFonts w:eastAsia="Calibri"/>
                <w:bCs/>
              </w:rPr>
              <w:t>a</w:t>
            </w:r>
            <w:r w:rsidRPr="004504F0">
              <w:rPr>
                <w:rFonts w:eastAsia="Calibri"/>
                <w:bCs/>
              </w:rPr>
              <w:t>r Ministru kabineta rīkojum</w:t>
            </w:r>
            <w:r>
              <w:rPr>
                <w:rFonts w:eastAsia="Calibri"/>
                <w:bCs/>
              </w:rPr>
              <w:t>a</w:t>
            </w:r>
            <w:r w:rsidRPr="004504F0">
              <w:rPr>
                <w:rFonts w:eastAsia="Calibri"/>
                <w:bCs/>
              </w:rPr>
              <w:t xml:space="preserve"> spēkā stāšan</w:t>
            </w:r>
            <w:r>
              <w:rPr>
                <w:rFonts w:eastAsia="Calibri"/>
                <w:bCs/>
              </w:rPr>
              <w:t>os</w:t>
            </w:r>
            <w:r w:rsidRPr="004504F0">
              <w:rPr>
                <w:rFonts w:eastAsia="Calibri"/>
                <w:bCs/>
              </w:rPr>
              <w:t xml:space="preserve"> </w:t>
            </w:r>
            <w:r w:rsidRPr="00115A41">
              <w:t xml:space="preserve">pasaules jauno profesionāļu meistarības konkursa </w:t>
            </w:r>
            <w:proofErr w:type="spellStart"/>
            <w:r w:rsidRPr="00115A41">
              <w:rPr>
                <w:i/>
              </w:rPr>
              <w:t>WorldSkills</w:t>
            </w:r>
            <w:proofErr w:type="spellEnd"/>
            <w:r w:rsidRPr="00115A41">
              <w:rPr>
                <w:i/>
              </w:rPr>
              <w:t xml:space="preserve"> 2019</w:t>
            </w:r>
            <w:r>
              <w:t xml:space="preserve"> konkursantus</w:t>
            </w:r>
            <w:r w:rsidRPr="00115A41">
              <w:t xml:space="preserve"> un viņu profesionālo prasmju pilnveidotāj</w:t>
            </w:r>
            <w:r>
              <w:t>us</w:t>
            </w:r>
            <w:r w:rsidRPr="00115A41">
              <w:t xml:space="preserve">, atbilstoši </w:t>
            </w:r>
            <w:r w:rsidR="00065DCA" w:rsidRPr="00115A41">
              <w:t xml:space="preserve">Ministru kabineta 2010. gada 5. oktobra noteikumu Nr. 928 "Kārtība, kādā dibināmi valsts institūciju un pašvaldību apbalvojumi" (turpmāk – noteikumi) </w:t>
            </w:r>
            <w:r w:rsidRPr="00115A41">
              <w:t xml:space="preserve"> 3.2. apakšnodaļas regulējumam, apbalvo</w:t>
            </w:r>
            <w:r>
              <w:t>t</w:t>
            </w:r>
            <w:r w:rsidRPr="00115A41">
              <w:t xml:space="preserve"> ar Ministru kabineta Diplomu un attiecīgu naudas balvu</w:t>
            </w:r>
            <w:r w:rsidRPr="004504F0">
              <w:rPr>
                <w:rFonts w:eastAsia="Calibri"/>
                <w:bCs/>
              </w:rPr>
              <w:t>.</w:t>
            </w:r>
          </w:p>
          <w:p w:rsidR="00BD5588" w:rsidRPr="00115A41" w:rsidRDefault="00115A41" w:rsidP="00115A41">
            <w:pPr>
              <w:rPr>
                <w:i/>
                <w:iCs/>
                <w:lang w:eastAsia="en-US"/>
              </w:rPr>
            </w:pPr>
            <w:r w:rsidRPr="004504F0">
              <w:rPr>
                <w:rFonts w:eastAsia="Calibri"/>
                <w:bCs/>
              </w:rPr>
              <w:t xml:space="preserve">Rīkojuma projekts stājas spēkā tā </w:t>
            </w:r>
            <w:r>
              <w:rPr>
                <w:rFonts w:eastAsia="Calibri"/>
                <w:bCs/>
              </w:rPr>
              <w:t>parakstīšanas</w:t>
            </w:r>
            <w:r w:rsidRPr="004504F0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brīdī</w:t>
            </w:r>
            <w:r w:rsidRPr="004504F0">
              <w:rPr>
                <w:rFonts w:eastAsia="Calibri"/>
                <w:bCs/>
              </w:rPr>
              <w:t>.</w:t>
            </w:r>
          </w:p>
        </w:tc>
      </w:tr>
    </w:tbl>
    <w:p w:rsidR="00BD5588" w:rsidRPr="00115A41" w:rsidRDefault="00BD5588" w:rsidP="00BD5588">
      <w:pPr>
        <w:pStyle w:val="Title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6"/>
        <w:gridCol w:w="2454"/>
        <w:gridCol w:w="5326"/>
      </w:tblGrid>
      <w:tr w:rsidR="00BD5588" w:rsidRPr="00115A41" w:rsidTr="009E0502">
        <w:trPr>
          <w:cantSplit/>
        </w:trPr>
        <w:tc>
          <w:tcPr>
            <w:tcW w:w="5000" w:type="pct"/>
            <w:gridSpan w:val="3"/>
            <w:vAlign w:val="center"/>
            <w:hideMark/>
          </w:tcPr>
          <w:p w:rsidR="00BD5588" w:rsidRPr="00115A41" w:rsidRDefault="00BD5588" w:rsidP="009E0502">
            <w:pPr>
              <w:jc w:val="center"/>
              <w:rPr>
                <w:b/>
                <w:bCs/>
              </w:rPr>
            </w:pPr>
            <w:r w:rsidRPr="00115A41">
              <w:rPr>
                <w:b/>
                <w:bCs/>
              </w:rPr>
              <w:t>I. Tiesību akta projekta izstrādes nepieciešamība</w:t>
            </w:r>
          </w:p>
        </w:tc>
      </w:tr>
      <w:tr w:rsidR="00BD5588" w:rsidRPr="00115A41" w:rsidTr="009E0502">
        <w:trPr>
          <w:cantSplit/>
        </w:trPr>
        <w:tc>
          <w:tcPr>
            <w:tcW w:w="311" w:type="pct"/>
            <w:hideMark/>
          </w:tcPr>
          <w:p w:rsidR="00BD5588" w:rsidRPr="00115A41" w:rsidRDefault="00BD5588" w:rsidP="009E0502">
            <w:pPr>
              <w:jc w:val="center"/>
            </w:pPr>
            <w:r w:rsidRPr="00115A41">
              <w:t>1.</w:t>
            </w:r>
          </w:p>
        </w:tc>
        <w:tc>
          <w:tcPr>
            <w:tcW w:w="1479" w:type="pct"/>
            <w:hideMark/>
          </w:tcPr>
          <w:p w:rsidR="00BD5588" w:rsidRPr="00115A41" w:rsidRDefault="00BD5588" w:rsidP="009E0502">
            <w:r w:rsidRPr="00115A41">
              <w:t>Pamatojums</w:t>
            </w:r>
          </w:p>
        </w:tc>
        <w:tc>
          <w:tcPr>
            <w:tcW w:w="3210" w:type="pct"/>
            <w:hideMark/>
          </w:tcPr>
          <w:p w:rsidR="00BD5588" w:rsidRPr="00115A41" w:rsidRDefault="00065DCA" w:rsidP="00225E66">
            <w:pPr>
              <w:jc w:val="both"/>
            </w:pPr>
            <w:r>
              <w:t>R</w:t>
            </w:r>
            <w:r w:rsidR="0011126F" w:rsidRPr="00115A41">
              <w:t xml:space="preserve">īkojuma projekts ir sagatavots saskaņā </w:t>
            </w:r>
            <w:r w:rsidR="00793258">
              <w:t xml:space="preserve">ar </w:t>
            </w:r>
            <w:r w:rsidR="0011126F" w:rsidRPr="00115A41">
              <w:t>noteikumu 37.3. apakšpunktu, 39. un 46. punktu.</w:t>
            </w:r>
          </w:p>
        </w:tc>
      </w:tr>
      <w:tr w:rsidR="00BD5588" w:rsidRPr="00115A41" w:rsidTr="009E0502">
        <w:trPr>
          <w:cantSplit/>
        </w:trPr>
        <w:tc>
          <w:tcPr>
            <w:tcW w:w="311" w:type="pct"/>
            <w:hideMark/>
          </w:tcPr>
          <w:p w:rsidR="00BD5588" w:rsidRPr="00115A41" w:rsidRDefault="00BD5588" w:rsidP="009E0502">
            <w:pPr>
              <w:jc w:val="center"/>
            </w:pPr>
            <w:r w:rsidRPr="00115A41">
              <w:t>2.</w:t>
            </w:r>
          </w:p>
        </w:tc>
        <w:tc>
          <w:tcPr>
            <w:tcW w:w="1479" w:type="pct"/>
            <w:hideMark/>
          </w:tcPr>
          <w:p w:rsidR="00BD5588" w:rsidRPr="00115A41" w:rsidRDefault="00BD5588" w:rsidP="009E0502">
            <w:r w:rsidRPr="00115A41">
              <w:t>Pašreizējā situācija un problēmas, kuru risināšanai tiesību akta projekts izstrādāts, tiesiskā regulējuma mērķis un būtība</w:t>
            </w:r>
          </w:p>
        </w:tc>
        <w:tc>
          <w:tcPr>
            <w:tcW w:w="3210" w:type="pct"/>
            <w:hideMark/>
          </w:tcPr>
          <w:p w:rsidR="00BD5588" w:rsidRPr="00115A41" w:rsidRDefault="0011126F" w:rsidP="00115A41">
            <w:pPr>
              <w:jc w:val="both"/>
            </w:pPr>
            <w:r w:rsidRPr="00115A41">
              <w:t xml:space="preserve">Kazaņā, Krievijā, 2019. gada augustā notika starptautiskais jauno profesionāļu meistarības konkurss </w:t>
            </w:r>
            <w:proofErr w:type="spellStart"/>
            <w:r w:rsidRPr="00115A41">
              <w:rPr>
                <w:i/>
              </w:rPr>
              <w:t>WorldSkills</w:t>
            </w:r>
            <w:proofErr w:type="spellEnd"/>
            <w:r w:rsidRPr="00115A41">
              <w:rPr>
                <w:i/>
              </w:rPr>
              <w:t xml:space="preserve"> 2019</w:t>
            </w:r>
            <w:r w:rsidRPr="00115A41">
              <w:t xml:space="preserve">. Tajā piedalījās 1354 konkursanti no 62 pasaules valstīm 56 prasmju konkursos. Latvijas komanda (7 konkursanti) piedalījās 7 prasmju konkursos, iegūstot izcilības medaļas. Rīkojuma projektā ir noteikts, kuri pasaules jauno profesionāļu meistarības konkursa </w:t>
            </w:r>
            <w:proofErr w:type="spellStart"/>
            <w:r w:rsidRPr="00115A41">
              <w:rPr>
                <w:i/>
              </w:rPr>
              <w:t>WorldSkills</w:t>
            </w:r>
            <w:proofErr w:type="spellEnd"/>
            <w:r w:rsidRPr="00115A41">
              <w:rPr>
                <w:i/>
              </w:rPr>
              <w:t xml:space="preserve"> 2019</w:t>
            </w:r>
            <w:r w:rsidRPr="00115A41">
              <w:t xml:space="preserve"> konkursanti un viņu profesionālo prasmju pilnveidotāji, atbilstoši noteikumu 3.2. apakšnodaļas regulējumam, ir apbalvojami ar Ministru kabineta Diplomu un attiecīgu naudas balvu.</w:t>
            </w:r>
          </w:p>
        </w:tc>
      </w:tr>
      <w:tr w:rsidR="00BD5588" w:rsidRPr="00115A41" w:rsidTr="009E0502">
        <w:trPr>
          <w:cantSplit/>
        </w:trPr>
        <w:tc>
          <w:tcPr>
            <w:tcW w:w="311" w:type="pct"/>
            <w:hideMark/>
          </w:tcPr>
          <w:p w:rsidR="00BD5588" w:rsidRPr="00115A41" w:rsidRDefault="00BD5588" w:rsidP="009E0502">
            <w:pPr>
              <w:jc w:val="center"/>
            </w:pPr>
            <w:r w:rsidRPr="00115A41">
              <w:t>3.</w:t>
            </w:r>
          </w:p>
        </w:tc>
        <w:tc>
          <w:tcPr>
            <w:tcW w:w="1479" w:type="pct"/>
            <w:hideMark/>
          </w:tcPr>
          <w:p w:rsidR="00BD5588" w:rsidRPr="00115A41" w:rsidRDefault="00BD5588" w:rsidP="009E0502">
            <w:r w:rsidRPr="00115A41">
              <w:t>Projekta izstrādē iesaistītās institūcijas un publiskas personas kapitālsabiedrības</w:t>
            </w:r>
          </w:p>
        </w:tc>
        <w:tc>
          <w:tcPr>
            <w:tcW w:w="3210" w:type="pct"/>
            <w:hideMark/>
          </w:tcPr>
          <w:p w:rsidR="00BD5588" w:rsidRPr="00115A41" w:rsidRDefault="0011126F" w:rsidP="00115A41">
            <w:pPr>
              <w:jc w:val="both"/>
            </w:pPr>
            <w:r w:rsidRPr="00115A41">
              <w:t>Izglītības un zinātnes ministrija un Valsts izglītības attīstības aģentūra.</w:t>
            </w:r>
          </w:p>
        </w:tc>
      </w:tr>
      <w:tr w:rsidR="00BD5588" w:rsidRPr="00115A41" w:rsidTr="009E0502">
        <w:trPr>
          <w:cantSplit/>
        </w:trPr>
        <w:tc>
          <w:tcPr>
            <w:tcW w:w="311" w:type="pct"/>
            <w:hideMark/>
          </w:tcPr>
          <w:p w:rsidR="00BD5588" w:rsidRPr="00115A41" w:rsidRDefault="00BD5588" w:rsidP="009E0502">
            <w:pPr>
              <w:jc w:val="center"/>
            </w:pPr>
            <w:r w:rsidRPr="00115A41">
              <w:t>4.</w:t>
            </w:r>
          </w:p>
        </w:tc>
        <w:tc>
          <w:tcPr>
            <w:tcW w:w="1479" w:type="pct"/>
            <w:hideMark/>
          </w:tcPr>
          <w:p w:rsidR="00BD5588" w:rsidRPr="00115A41" w:rsidRDefault="00BD5588" w:rsidP="009E0502">
            <w:r w:rsidRPr="00115A41">
              <w:t>Cita informācija</w:t>
            </w:r>
          </w:p>
        </w:tc>
        <w:tc>
          <w:tcPr>
            <w:tcW w:w="3210" w:type="pct"/>
            <w:hideMark/>
          </w:tcPr>
          <w:p w:rsidR="00BD5588" w:rsidRPr="00115A41" w:rsidRDefault="00BD5588" w:rsidP="00115A41">
            <w:pPr>
              <w:jc w:val="both"/>
            </w:pPr>
            <w:r w:rsidRPr="00115A41">
              <w:t>Nav</w:t>
            </w:r>
          </w:p>
        </w:tc>
      </w:tr>
    </w:tbl>
    <w:p w:rsidR="00BD5588" w:rsidRDefault="00BD5588" w:rsidP="00BD5588">
      <w:pPr>
        <w:pStyle w:val="Title"/>
        <w:spacing w:before="130" w:line="260" w:lineRule="exact"/>
        <w:ind w:firstLine="539"/>
        <w:jc w:val="both"/>
        <w:rPr>
          <w:sz w:val="24"/>
          <w:szCs w:val="24"/>
        </w:rPr>
      </w:pPr>
    </w:p>
    <w:p w:rsidR="00225E66" w:rsidRPr="00115A41" w:rsidRDefault="00225E66" w:rsidP="00BD5588">
      <w:pPr>
        <w:pStyle w:val="Title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6"/>
      </w:tblGrid>
      <w:tr w:rsidR="00BD5588" w:rsidRPr="00115A41" w:rsidTr="009E0502">
        <w:trPr>
          <w:cantSplit/>
        </w:trPr>
        <w:tc>
          <w:tcPr>
            <w:tcW w:w="5000" w:type="pct"/>
            <w:vAlign w:val="center"/>
            <w:hideMark/>
          </w:tcPr>
          <w:p w:rsidR="00BD5588" w:rsidRPr="00115A41" w:rsidRDefault="00BD5588" w:rsidP="009E0502">
            <w:pPr>
              <w:jc w:val="center"/>
              <w:rPr>
                <w:b/>
                <w:bCs/>
              </w:rPr>
            </w:pPr>
            <w:r w:rsidRPr="00115A41">
              <w:rPr>
                <w:b/>
                <w:bCs/>
              </w:rPr>
              <w:lastRenderedPageBreak/>
              <w:t>II. Tiesību akta projekta ietekme uz sabiedrību, tautsaimniecības attīstību un administratīvo slogu</w:t>
            </w:r>
          </w:p>
        </w:tc>
      </w:tr>
      <w:tr w:rsidR="000D1402" w:rsidRPr="00115A41" w:rsidTr="000D1402">
        <w:trPr>
          <w:cantSplit/>
        </w:trPr>
        <w:tc>
          <w:tcPr>
            <w:tcW w:w="5000" w:type="pct"/>
            <w:hideMark/>
          </w:tcPr>
          <w:p w:rsidR="000D1402" w:rsidRPr="00115A41" w:rsidRDefault="000D1402" w:rsidP="000D1402">
            <w:pPr>
              <w:jc w:val="center"/>
            </w:pPr>
            <w:r w:rsidRPr="00115A41">
              <w:t>Projekts šo jomu neskar</w:t>
            </w:r>
          </w:p>
        </w:tc>
      </w:tr>
    </w:tbl>
    <w:p w:rsidR="00BD5588" w:rsidRPr="00115A41" w:rsidRDefault="00BD5588" w:rsidP="00BD5588">
      <w:pPr>
        <w:pStyle w:val="Title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2"/>
        <w:gridCol w:w="983"/>
        <w:gridCol w:w="982"/>
        <w:gridCol w:w="861"/>
        <w:gridCol w:w="860"/>
        <w:gridCol w:w="860"/>
        <w:gridCol w:w="860"/>
        <w:gridCol w:w="911"/>
      </w:tblGrid>
      <w:tr w:rsidR="00BD5588" w:rsidRPr="00115A41" w:rsidTr="00AC5601">
        <w:trPr>
          <w:cantSplit/>
        </w:trPr>
        <w:tc>
          <w:tcPr>
            <w:tcW w:w="8299" w:type="dxa"/>
            <w:gridSpan w:val="8"/>
            <w:shd w:val="clear" w:color="auto" w:fill="auto"/>
            <w:vAlign w:val="center"/>
            <w:hideMark/>
          </w:tcPr>
          <w:p w:rsidR="00BD5588" w:rsidRPr="00115A41" w:rsidRDefault="00BD5588" w:rsidP="009E0502">
            <w:pPr>
              <w:jc w:val="center"/>
              <w:rPr>
                <w:b/>
                <w:bCs/>
                <w:lang w:eastAsia="en-US"/>
              </w:rPr>
            </w:pPr>
            <w:r w:rsidRPr="00115A41">
              <w:rPr>
                <w:b/>
                <w:bCs/>
                <w:lang w:eastAsia="en-US"/>
              </w:rPr>
              <w:t>III. Tiesību akta projekta ietekme uz valsts budžetu un pašvaldību budžetiem</w:t>
            </w:r>
          </w:p>
        </w:tc>
      </w:tr>
      <w:tr w:rsidR="00BD5588" w:rsidRPr="00115A41" w:rsidTr="00AC5601">
        <w:trPr>
          <w:cantSplit/>
        </w:trPr>
        <w:tc>
          <w:tcPr>
            <w:tcW w:w="1982" w:type="dxa"/>
            <w:vMerge w:val="restart"/>
            <w:shd w:val="clear" w:color="auto" w:fill="FFFFFF"/>
            <w:vAlign w:val="center"/>
          </w:tcPr>
          <w:p w:rsidR="00BD5588" w:rsidRPr="00115A41" w:rsidRDefault="00BD5588" w:rsidP="009E0502">
            <w:pPr>
              <w:jc w:val="center"/>
              <w:rPr>
                <w:bCs/>
                <w:lang w:eastAsia="en-US"/>
              </w:rPr>
            </w:pPr>
            <w:r w:rsidRPr="00115A41">
              <w:rPr>
                <w:bCs/>
                <w:lang w:eastAsia="en-US"/>
              </w:rPr>
              <w:t>Rādītāji</w:t>
            </w:r>
          </w:p>
        </w:tc>
        <w:tc>
          <w:tcPr>
            <w:tcW w:w="1965" w:type="dxa"/>
            <w:gridSpan w:val="2"/>
            <w:vMerge w:val="restart"/>
            <w:shd w:val="clear" w:color="auto" w:fill="FFFFFF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bCs/>
                <w:lang w:eastAsia="en-US"/>
              </w:rPr>
            </w:pPr>
            <w:r w:rsidRPr="00115A41">
              <w:rPr>
                <w:bCs/>
                <w:lang w:eastAsia="en-US"/>
              </w:rPr>
              <w:t>2019.</w:t>
            </w:r>
            <w:r w:rsidR="00BD5588" w:rsidRPr="00115A41">
              <w:rPr>
                <w:bCs/>
                <w:lang w:eastAsia="en-US"/>
              </w:rPr>
              <w:t>gads</w:t>
            </w:r>
          </w:p>
        </w:tc>
        <w:tc>
          <w:tcPr>
            <w:tcW w:w="4352" w:type="dxa"/>
            <w:gridSpan w:val="5"/>
            <w:shd w:val="clear" w:color="auto" w:fill="FFFFFF"/>
            <w:vAlign w:val="center"/>
            <w:hideMark/>
          </w:tcPr>
          <w:p w:rsidR="00BD5588" w:rsidRPr="00115A41" w:rsidRDefault="00BD5588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Turpmākie trīs gadi (</w:t>
            </w:r>
            <w:proofErr w:type="spellStart"/>
            <w:r w:rsidRPr="00115A41">
              <w:rPr>
                <w:i/>
                <w:iCs/>
                <w:lang w:eastAsia="en-US"/>
              </w:rPr>
              <w:t>euro</w:t>
            </w:r>
            <w:proofErr w:type="spellEnd"/>
            <w:r w:rsidRPr="00115A41">
              <w:rPr>
                <w:lang w:eastAsia="en-US"/>
              </w:rPr>
              <w:t>)</w:t>
            </w:r>
          </w:p>
        </w:tc>
      </w:tr>
      <w:tr w:rsidR="00BD5588" w:rsidRPr="00115A41" w:rsidTr="00AC5601">
        <w:trPr>
          <w:cantSplit/>
        </w:trPr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BD5588" w:rsidRPr="00115A41" w:rsidRDefault="00BD5588" w:rsidP="009E050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65" w:type="dxa"/>
            <w:gridSpan w:val="2"/>
            <w:vMerge/>
            <w:shd w:val="clear" w:color="auto" w:fill="auto"/>
            <w:vAlign w:val="center"/>
            <w:hideMark/>
          </w:tcPr>
          <w:p w:rsidR="00BD5588" w:rsidRPr="00115A41" w:rsidRDefault="00BD5588" w:rsidP="009E050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21" w:type="dxa"/>
            <w:gridSpan w:val="2"/>
            <w:shd w:val="clear" w:color="auto" w:fill="FFFFFF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bCs/>
                <w:lang w:eastAsia="en-US"/>
              </w:rPr>
            </w:pPr>
            <w:r w:rsidRPr="00115A41">
              <w:rPr>
                <w:bCs/>
                <w:lang w:eastAsia="en-US"/>
              </w:rPr>
              <w:t>2020</w:t>
            </w:r>
          </w:p>
        </w:tc>
        <w:tc>
          <w:tcPr>
            <w:tcW w:w="1720" w:type="dxa"/>
            <w:gridSpan w:val="2"/>
            <w:shd w:val="clear" w:color="auto" w:fill="FFFFFF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bCs/>
                <w:lang w:eastAsia="en-US"/>
              </w:rPr>
            </w:pPr>
            <w:r w:rsidRPr="00115A41">
              <w:rPr>
                <w:bCs/>
                <w:lang w:eastAsia="en-US"/>
              </w:rPr>
              <w:t>2021</w:t>
            </w:r>
          </w:p>
        </w:tc>
        <w:tc>
          <w:tcPr>
            <w:tcW w:w="911" w:type="dxa"/>
            <w:shd w:val="clear" w:color="auto" w:fill="FFFFFF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bCs/>
                <w:lang w:eastAsia="en-US"/>
              </w:rPr>
            </w:pPr>
            <w:r w:rsidRPr="00115A41">
              <w:rPr>
                <w:bCs/>
                <w:lang w:eastAsia="en-US"/>
              </w:rPr>
              <w:t>2022</w:t>
            </w:r>
          </w:p>
        </w:tc>
      </w:tr>
      <w:tr w:rsidR="00BD5588" w:rsidRPr="00115A41" w:rsidTr="00AC5601">
        <w:trPr>
          <w:cantSplit/>
        </w:trPr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BD5588" w:rsidRPr="00115A41" w:rsidRDefault="00BD5588" w:rsidP="009E050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83" w:type="dxa"/>
            <w:shd w:val="clear" w:color="auto" w:fill="FFFFFF"/>
            <w:vAlign w:val="center"/>
            <w:hideMark/>
          </w:tcPr>
          <w:p w:rsidR="00BD5588" w:rsidRPr="00115A41" w:rsidRDefault="00BD5588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saskaņā ar valsts budžetu kārtējam gadam</w:t>
            </w:r>
          </w:p>
        </w:tc>
        <w:tc>
          <w:tcPr>
            <w:tcW w:w="982" w:type="dxa"/>
            <w:shd w:val="clear" w:color="auto" w:fill="FFFFFF"/>
            <w:vAlign w:val="center"/>
            <w:hideMark/>
          </w:tcPr>
          <w:p w:rsidR="00BD5588" w:rsidRPr="00115A41" w:rsidRDefault="00BD5588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izmaiņas kārtējā gadā, salīdzinot ar valsts budžetu kārtējam gadam</w:t>
            </w:r>
          </w:p>
        </w:tc>
        <w:tc>
          <w:tcPr>
            <w:tcW w:w="861" w:type="dxa"/>
            <w:shd w:val="clear" w:color="auto" w:fill="FFFFFF"/>
            <w:vAlign w:val="center"/>
            <w:hideMark/>
          </w:tcPr>
          <w:p w:rsidR="00BD5588" w:rsidRPr="00115A41" w:rsidRDefault="00BD5588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saskaņā ar vidēja termiņa budžeta ietvaru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="00BD5588" w:rsidRPr="00115A41" w:rsidRDefault="00BD5588" w:rsidP="00065DCA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 xml:space="preserve">izmaiņas, salīdzinot ar vidēja termiņa budžeta ietvaru </w:t>
            </w:r>
            <w:r w:rsidR="00065DCA">
              <w:rPr>
                <w:lang w:eastAsia="en-US"/>
              </w:rPr>
              <w:t>2020</w:t>
            </w:r>
            <w:r w:rsidRPr="00115A41">
              <w:rPr>
                <w:lang w:eastAsia="en-US"/>
              </w:rPr>
              <w:t xml:space="preserve"> gadam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="00BD5588" w:rsidRPr="00115A41" w:rsidRDefault="00BD5588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saskaņā ar vidēja termiņa budžeta ietvaru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="00BD5588" w:rsidRPr="00115A41" w:rsidRDefault="00BD5588" w:rsidP="00065DCA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 xml:space="preserve">izmaiņas, salīdzinot ar vidēja termiņa budžeta ietvaru </w:t>
            </w:r>
            <w:r w:rsidR="00065DCA">
              <w:rPr>
                <w:lang w:eastAsia="en-US"/>
              </w:rPr>
              <w:t>2021</w:t>
            </w:r>
            <w:r w:rsidRPr="00115A41">
              <w:rPr>
                <w:lang w:eastAsia="en-US"/>
              </w:rPr>
              <w:t xml:space="preserve"> gadam</w:t>
            </w:r>
          </w:p>
        </w:tc>
        <w:tc>
          <w:tcPr>
            <w:tcW w:w="911" w:type="dxa"/>
            <w:shd w:val="clear" w:color="auto" w:fill="FFFFFF"/>
            <w:vAlign w:val="center"/>
            <w:hideMark/>
          </w:tcPr>
          <w:p w:rsidR="00BD5588" w:rsidRPr="00115A41" w:rsidRDefault="00BD5588" w:rsidP="00065DCA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 xml:space="preserve">izmaiņas, salīdzinot ar vidēja termiņa budžeta ietvaru </w:t>
            </w:r>
            <w:r w:rsidRPr="00115A41">
              <w:rPr>
                <w:lang w:eastAsia="en-US"/>
              </w:rPr>
              <w:br/>
            </w:r>
            <w:r w:rsidR="00065DCA">
              <w:rPr>
                <w:lang w:eastAsia="en-US"/>
              </w:rPr>
              <w:t>202</w:t>
            </w:r>
            <w:r w:rsidR="00AF3325">
              <w:rPr>
                <w:lang w:eastAsia="en-US"/>
              </w:rPr>
              <w:t>1</w:t>
            </w:r>
            <w:r w:rsidRPr="00115A41">
              <w:rPr>
                <w:lang w:eastAsia="en-US"/>
              </w:rPr>
              <w:t xml:space="preserve"> gadam</w:t>
            </w:r>
          </w:p>
        </w:tc>
      </w:tr>
      <w:tr w:rsidR="00BD5588" w:rsidRPr="00115A41" w:rsidTr="00AC5601">
        <w:trPr>
          <w:cantSplit/>
        </w:trPr>
        <w:tc>
          <w:tcPr>
            <w:tcW w:w="1982" w:type="dxa"/>
            <w:shd w:val="clear" w:color="auto" w:fill="FFFFFF"/>
            <w:vAlign w:val="center"/>
            <w:hideMark/>
          </w:tcPr>
          <w:p w:rsidR="00BD5588" w:rsidRPr="00115A41" w:rsidRDefault="00BD5588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1</w:t>
            </w:r>
          </w:p>
        </w:tc>
        <w:tc>
          <w:tcPr>
            <w:tcW w:w="983" w:type="dxa"/>
            <w:shd w:val="clear" w:color="auto" w:fill="FFFFFF"/>
            <w:vAlign w:val="center"/>
            <w:hideMark/>
          </w:tcPr>
          <w:p w:rsidR="00BD5588" w:rsidRPr="00115A41" w:rsidRDefault="00BD5588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2</w:t>
            </w:r>
          </w:p>
        </w:tc>
        <w:tc>
          <w:tcPr>
            <w:tcW w:w="982" w:type="dxa"/>
            <w:shd w:val="clear" w:color="auto" w:fill="FFFFFF"/>
            <w:vAlign w:val="center"/>
            <w:hideMark/>
          </w:tcPr>
          <w:p w:rsidR="00BD5588" w:rsidRPr="00115A41" w:rsidRDefault="00BD5588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3</w:t>
            </w:r>
          </w:p>
        </w:tc>
        <w:tc>
          <w:tcPr>
            <w:tcW w:w="861" w:type="dxa"/>
            <w:shd w:val="clear" w:color="auto" w:fill="FFFFFF"/>
            <w:vAlign w:val="center"/>
            <w:hideMark/>
          </w:tcPr>
          <w:p w:rsidR="00BD5588" w:rsidRPr="00115A41" w:rsidRDefault="00BD5588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4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="00BD5588" w:rsidRPr="00115A41" w:rsidRDefault="00BD5588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5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="00BD5588" w:rsidRPr="00115A41" w:rsidRDefault="00BD5588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6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="00BD5588" w:rsidRPr="00115A41" w:rsidRDefault="00BD5588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7</w:t>
            </w:r>
          </w:p>
        </w:tc>
        <w:tc>
          <w:tcPr>
            <w:tcW w:w="911" w:type="dxa"/>
            <w:shd w:val="clear" w:color="auto" w:fill="FFFFFF"/>
            <w:vAlign w:val="center"/>
            <w:hideMark/>
          </w:tcPr>
          <w:p w:rsidR="00BD5588" w:rsidRPr="00115A41" w:rsidRDefault="00BD5588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8</w:t>
            </w:r>
          </w:p>
        </w:tc>
      </w:tr>
      <w:tr w:rsidR="00BD5588" w:rsidRPr="00115A41" w:rsidTr="00AC5601">
        <w:trPr>
          <w:cantSplit/>
        </w:trPr>
        <w:tc>
          <w:tcPr>
            <w:tcW w:w="1982" w:type="dxa"/>
            <w:shd w:val="clear" w:color="auto" w:fill="FFFFFF"/>
            <w:hideMark/>
          </w:tcPr>
          <w:p w:rsidR="00BD5588" w:rsidRPr="00115A41" w:rsidRDefault="00BD5588" w:rsidP="009E0502">
            <w:pPr>
              <w:rPr>
                <w:lang w:eastAsia="en-US"/>
              </w:rPr>
            </w:pPr>
            <w:r w:rsidRPr="00115A41">
              <w:rPr>
                <w:lang w:eastAsia="en-US"/>
              </w:rPr>
              <w:t>1. Budžeta ieņēmumi</w:t>
            </w:r>
          </w:p>
        </w:tc>
        <w:tc>
          <w:tcPr>
            <w:tcW w:w="983" w:type="dxa"/>
            <w:shd w:val="clear" w:color="auto" w:fill="FFFFFF"/>
            <w:vAlign w:val="center"/>
            <w:hideMark/>
          </w:tcPr>
          <w:p w:rsidR="00BD5588" w:rsidRPr="00115A41" w:rsidRDefault="00BD5588" w:rsidP="009E0502">
            <w:pPr>
              <w:jc w:val="center"/>
              <w:rPr>
                <w:lang w:eastAsia="en-US"/>
              </w:rPr>
            </w:pPr>
          </w:p>
        </w:tc>
        <w:tc>
          <w:tcPr>
            <w:tcW w:w="982" w:type="dxa"/>
            <w:shd w:val="clear" w:color="auto" w:fill="FFFFFF"/>
            <w:vAlign w:val="center"/>
            <w:hideMark/>
          </w:tcPr>
          <w:p w:rsidR="00BD5588" w:rsidRPr="00115A41" w:rsidRDefault="00BD5588" w:rsidP="009E0502">
            <w:pPr>
              <w:jc w:val="center"/>
              <w:rPr>
                <w:lang w:eastAsia="en-US"/>
              </w:rPr>
            </w:pPr>
          </w:p>
        </w:tc>
        <w:tc>
          <w:tcPr>
            <w:tcW w:w="861" w:type="dxa"/>
            <w:shd w:val="clear" w:color="auto" w:fill="FFFFFF"/>
            <w:vAlign w:val="center"/>
            <w:hideMark/>
          </w:tcPr>
          <w:p w:rsidR="00BD5588" w:rsidRPr="00115A41" w:rsidRDefault="00BD5588" w:rsidP="009E0502">
            <w:pPr>
              <w:jc w:val="center"/>
              <w:rPr>
                <w:lang w:eastAsia="en-US"/>
              </w:rPr>
            </w:pP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="00BD5588" w:rsidRPr="00115A41" w:rsidRDefault="00BD5588" w:rsidP="009E0502">
            <w:pPr>
              <w:jc w:val="center"/>
              <w:rPr>
                <w:lang w:eastAsia="en-US"/>
              </w:rPr>
            </w:pP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="00BD5588" w:rsidRPr="00115A41" w:rsidRDefault="00BD5588" w:rsidP="009E0502">
            <w:pPr>
              <w:jc w:val="center"/>
              <w:rPr>
                <w:lang w:eastAsia="en-US"/>
              </w:rPr>
            </w:pP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="00BD5588" w:rsidRPr="00115A41" w:rsidRDefault="00BD5588" w:rsidP="009E0502">
            <w:pPr>
              <w:jc w:val="center"/>
              <w:rPr>
                <w:lang w:eastAsia="en-US"/>
              </w:rPr>
            </w:pPr>
          </w:p>
        </w:tc>
        <w:tc>
          <w:tcPr>
            <w:tcW w:w="911" w:type="dxa"/>
            <w:shd w:val="clear" w:color="auto" w:fill="FFFFFF"/>
            <w:vAlign w:val="center"/>
            <w:hideMark/>
          </w:tcPr>
          <w:p w:rsidR="00BD5588" w:rsidRPr="00115A41" w:rsidRDefault="00BD5588" w:rsidP="009E0502">
            <w:pPr>
              <w:jc w:val="center"/>
              <w:rPr>
                <w:lang w:eastAsia="en-US"/>
              </w:rPr>
            </w:pPr>
          </w:p>
        </w:tc>
      </w:tr>
      <w:tr w:rsidR="00BD5588" w:rsidRPr="00115A41" w:rsidTr="00AC5601">
        <w:trPr>
          <w:cantSplit/>
        </w:trPr>
        <w:tc>
          <w:tcPr>
            <w:tcW w:w="1982" w:type="dxa"/>
            <w:shd w:val="clear" w:color="auto" w:fill="auto"/>
            <w:hideMark/>
          </w:tcPr>
          <w:p w:rsidR="00BD5588" w:rsidRPr="00115A41" w:rsidRDefault="00BD5588" w:rsidP="009E0502">
            <w:pPr>
              <w:rPr>
                <w:lang w:eastAsia="en-US"/>
              </w:rPr>
            </w:pPr>
            <w:r w:rsidRPr="00115A41">
              <w:rPr>
                <w:lang w:eastAsia="en-US"/>
              </w:rPr>
              <w:t>1.1. valsts pamatbudžets, tai skaitā ieņēmumi no maksas pakalpojumiem un citi pašu ieņēmumi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</w:tr>
      <w:tr w:rsidR="00BD5588" w:rsidRPr="00115A41" w:rsidTr="00AC5601">
        <w:trPr>
          <w:cantSplit/>
        </w:trPr>
        <w:tc>
          <w:tcPr>
            <w:tcW w:w="1982" w:type="dxa"/>
            <w:shd w:val="clear" w:color="auto" w:fill="auto"/>
            <w:hideMark/>
          </w:tcPr>
          <w:p w:rsidR="00BD5588" w:rsidRPr="00115A41" w:rsidRDefault="00BD5588" w:rsidP="009E0502">
            <w:pPr>
              <w:rPr>
                <w:lang w:eastAsia="en-US"/>
              </w:rPr>
            </w:pPr>
            <w:r w:rsidRPr="00115A41">
              <w:rPr>
                <w:lang w:eastAsia="en-US"/>
              </w:rPr>
              <w:t>1.2. valsts speciālais budžets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</w:tr>
      <w:tr w:rsidR="00BD5588" w:rsidRPr="00115A41" w:rsidTr="00AC5601">
        <w:trPr>
          <w:cantSplit/>
        </w:trPr>
        <w:tc>
          <w:tcPr>
            <w:tcW w:w="1982" w:type="dxa"/>
            <w:shd w:val="clear" w:color="auto" w:fill="auto"/>
            <w:hideMark/>
          </w:tcPr>
          <w:p w:rsidR="00BD5588" w:rsidRPr="00115A41" w:rsidRDefault="00BD5588" w:rsidP="009E0502">
            <w:pPr>
              <w:rPr>
                <w:lang w:eastAsia="en-US"/>
              </w:rPr>
            </w:pPr>
            <w:r w:rsidRPr="00115A41">
              <w:rPr>
                <w:lang w:eastAsia="en-US"/>
              </w:rPr>
              <w:t>1.3. pašvaldību budžets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</w:tr>
      <w:tr w:rsidR="00BD5588" w:rsidRPr="00115A41" w:rsidTr="00AC5601">
        <w:trPr>
          <w:cantSplit/>
        </w:trPr>
        <w:tc>
          <w:tcPr>
            <w:tcW w:w="1982" w:type="dxa"/>
            <w:shd w:val="clear" w:color="auto" w:fill="auto"/>
            <w:hideMark/>
          </w:tcPr>
          <w:p w:rsidR="00BD5588" w:rsidRPr="00115A41" w:rsidRDefault="00BD5588" w:rsidP="009E0502">
            <w:pPr>
              <w:rPr>
                <w:lang w:eastAsia="en-US"/>
              </w:rPr>
            </w:pPr>
            <w:r w:rsidRPr="00115A41">
              <w:rPr>
                <w:lang w:eastAsia="en-US"/>
              </w:rPr>
              <w:t>2. Budžeta izdevumi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4</w:t>
            </w:r>
            <w:r w:rsidR="00AF3325">
              <w:rPr>
                <w:lang w:eastAsia="en-US"/>
              </w:rPr>
              <w:t xml:space="preserve"> </w:t>
            </w:r>
            <w:r w:rsidRPr="00115A41">
              <w:rPr>
                <w:lang w:eastAsia="en-US"/>
              </w:rPr>
              <w:t>200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</w:tr>
      <w:tr w:rsidR="00BD5588" w:rsidRPr="00115A41" w:rsidTr="00AC5601">
        <w:trPr>
          <w:cantSplit/>
        </w:trPr>
        <w:tc>
          <w:tcPr>
            <w:tcW w:w="1982" w:type="dxa"/>
            <w:shd w:val="clear" w:color="auto" w:fill="auto"/>
            <w:hideMark/>
          </w:tcPr>
          <w:p w:rsidR="00BD5588" w:rsidRPr="00115A41" w:rsidRDefault="00BD5588" w:rsidP="009E0502">
            <w:pPr>
              <w:rPr>
                <w:lang w:eastAsia="en-US"/>
              </w:rPr>
            </w:pPr>
            <w:r w:rsidRPr="00115A41">
              <w:rPr>
                <w:lang w:eastAsia="en-US"/>
              </w:rPr>
              <w:t>2.1. valsts pamatbudžets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4</w:t>
            </w:r>
            <w:r w:rsidR="00AF3325">
              <w:rPr>
                <w:lang w:eastAsia="en-US"/>
              </w:rPr>
              <w:t xml:space="preserve"> </w:t>
            </w:r>
            <w:r w:rsidRPr="00115A41">
              <w:rPr>
                <w:lang w:eastAsia="en-US"/>
              </w:rPr>
              <w:t>200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</w:tr>
      <w:tr w:rsidR="00BD5588" w:rsidRPr="00115A41" w:rsidTr="00AC5601">
        <w:trPr>
          <w:cantSplit/>
        </w:trPr>
        <w:tc>
          <w:tcPr>
            <w:tcW w:w="1982" w:type="dxa"/>
            <w:shd w:val="clear" w:color="auto" w:fill="auto"/>
            <w:hideMark/>
          </w:tcPr>
          <w:p w:rsidR="00BD5588" w:rsidRPr="00115A41" w:rsidRDefault="00BD5588" w:rsidP="009E0502">
            <w:pPr>
              <w:rPr>
                <w:lang w:eastAsia="en-US"/>
              </w:rPr>
            </w:pPr>
            <w:r w:rsidRPr="00115A41">
              <w:rPr>
                <w:lang w:eastAsia="en-US"/>
              </w:rPr>
              <w:t>2.2. valsts speciālais budžets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</w:tr>
      <w:tr w:rsidR="00BD5588" w:rsidRPr="00115A41" w:rsidTr="00AC5601">
        <w:trPr>
          <w:cantSplit/>
        </w:trPr>
        <w:tc>
          <w:tcPr>
            <w:tcW w:w="1982" w:type="dxa"/>
            <w:shd w:val="clear" w:color="auto" w:fill="auto"/>
            <w:hideMark/>
          </w:tcPr>
          <w:p w:rsidR="00BD5588" w:rsidRPr="00115A41" w:rsidRDefault="00BD5588" w:rsidP="009E0502">
            <w:pPr>
              <w:rPr>
                <w:lang w:eastAsia="en-US"/>
              </w:rPr>
            </w:pPr>
            <w:r w:rsidRPr="00115A41">
              <w:rPr>
                <w:lang w:eastAsia="en-US"/>
              </w:rPr>
              <w:t>2.3. pašvaldību budžets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</w:tr>
      <w:tr w:rsidR="00BD5588" w:rsidRPr="00115A41" w:rsidTr="00AC5601">
        <w:trPr>
          <w:cantSplit/>
        </w:trPr>
        <w:tc>
          <w:tcPr>
            <w:tcW w:w="1982" w:type="dxa"/>
            <w:shd w:val="clear" w:color="auto" w:fill="auto"/>
            <w:hideMark/>
          </w:tcPr>
          <w:p w:rsidR="00BD5588" w:rsidRPr="00115A41" w:rsidRDefault="00BD5588" w:rsidP="009E0502">
            <w:pPr>
              <w:rPr>
                <w:lang w:eastAsia="en-US"/>
              </w:rPr>
            </w:pPr>
            <w:r w:rsidRPr="00115A41">
              <w:rPr>
                <w:lang w:eastAsia="en-US"/>
              </w:rPr>
              <w:t>3. Finansiālā ietekme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-4</w:t>
            </w:r>
            <w:r w:rsidR="00AF3325">
              <w:rPr>
                <w:lang w:eastAsia="en-US"/>
              </w:rPr>
              <w:t xml:space="preserve"> </w:t>
            </w:r>
            <w:r w:rsidRPr="00115A41">
              <w:rPr>
                <w:lang w:eastAsia="en-US"/>
              </w:rPr>
              <w:t>200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</w:tr>
      <w:tr w:rsidR="00BD5588" w:rsidRPr="00115A41" w:rsidTr="00AC5601">
        <w:trPr>
          <w:cantSplit/>
        </w:trPr>
        <w:tc>
          <w:tcPr>
            <w:tcW w:w="1982" w:type="dxa"/>
            <w:shd w:val="clear" w:color="auto" w:fill="auto"/>
            <w:hideMark/>
          </w:tcPr>
          <w:p w:rsidR="00BD5588" w:rsidRPr="00115A41" w:rsidRDefault="00BD5588" w:rsidP="009E0502">
            <w:pPr>
              <w:rPr>
                <w:lang w:eastAsia="en-US"/>
              </w:rPr>
            </w:pPr>
            <w:r w:rsidRPr="00115A41">
              <w:rPr>
                <w:lang w:eastAsia="en-US"/>
              </w:rPr>
              <w:t>3.1. valsts pamatbudžets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-4</w:t>
            </w:r>
            <w:r w:rsidR="00AF3325">
              <w:rPr>
                <w:lang w:eastAsia="en-US"/>
              </w:rPr>
              <w:t xml:space="preserve"> </w:t>
            </w:r>
            <w:r w:rsidRPr="00115A41">
              <w:rPr>
                <w:lang w:eastAsia="en-US"/>
              </w:rPr>
              <w:t>200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</w:tr>
      <w:tr w:rsidR="00BD5588" w:rsidRPr="00115A41" w:rsidTr="00AC5601">
        <w:trPr>
          <w:cantSplit/>
        </w:trPr>
        <w:tc>
          <w:tcPr>
            <w:tcW w:w="1982" w:type="dxa"/>
            <w:shd w:val="clear" w:color="auto" w:fill="auto"/>
            <w:hideMark/>
          </w:tcPr>
          <w:p w:rsidR="00BD5588" w:rsidRPr="00115A41" w:rsidRDefault="00BD5588" w:rsidP="009E0502">
            <w:pPr>
              <w:rPr>
                <w:lang w:eastAsia="en-US"/>
              </w:rPr>
            </w:pPr>
            <w:r w:rsidRPr="00115A41">
              <w:rPr>
                <w:lang w:eastAsia="en-US"/>
              </w:rPr>
              <w:t>3.2. speciālais budžets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</w:tr>
      <w:tr w:rsidR="00BD5588" w:rsidRPr="00115A41" w:rsidTr="00AC5601">
        <w:trPr>
          <w:cantSplit/>
        </w:trPr>
        <w:tc>
          <w:tcPr>
            <w:tcW w:w="1982" w:type="dxa"/>
            <w:shd w:val="clear" w:color="auto" w:fill="auto"/>
            <w:hideMark/>
          </w:tcPr>
          <w:p w:rsidR="00BD5588" w:rsidRPr="00115A41" w:rsidRDefault="00BD5588" w:rsidP="009E0502">
            <w:pPr>
              <w:rPr>
                <w:lang w:eastAsia="en-US"/>
              </w:rPr>
            </w:pPr>
            <w:r w:rsidRPr="00115A41">
              <w:rPr>
                <w:lang w:eastAsia="en-US"/>
              </w:rPr>
              <w:lastRenderedPageBreak/>
              <w:t>3.3. pašvaldību budžets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</w:tr>
      <w:tr w:rsidR="00BD5588" w:rsidRPr="00115A41" w:rsidTr="00AC5601">
        <w:trPr>
          <w:cantSplit/>
        </w:trPr>
        <w:tc>
          <w:tcPr>
            <w:tcW w:w="1982" w:type="dxa"/>
            <w:shd w:val="clear" w:color="auto" w:fill="auto"/>
            <w:hideMark/>
          </w:tcPr>
          <w:p w:rsidR="00BD5588" w:rsidRPr="00115A41" w:rsidRDefault="00BD5588" w:rsidP="009E0502">
            <w:pPr>
              <w:rPr>
                <w:lang w:eastAsia="en-US"/>
              </w:rPr>
            </w:pPr>
            <w:r w:rsidRPr="00115A41">
              <w:rPr>
                <w:lang w:eastAsia="en-US"/>
              </w:rPr>
              <w:t>4. Finanšu līdzekļi papildu izdevumu finansēšanai (kompensējošu izdevumu samazinājumu norāda ar "+" zīmi)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x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4</w:t>
            </w:r>
            <w:r w:rsidR="00AF3325">
              <w:rPr>
                <w:lang w:eastAsia="en-US"/>
              </w:rPr>
              <w:t xml:space="preserve"> </w:t>
            </w:r>
            <w:r w:rsidRPr="00115A41">
              <w:rPr>
                <w:lang w:eastAsia="en-US"/>
              </w:rPr>
              <w:t>200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</w:tr>
      <w:tr w:rsidR="00BD5588" w:rsidRPr="00115A41" w:rsidTr="00AC5601">
        <w:trPr>
          <w:cantSplit/>
        </w:trPr>
        <w:tc>
          <w:tcPr>
            <w:tcW w:w="1982" w:type="dxa"/>
            <w:shd w:val="clear" w:color="auto" w:fill="auto"/>
            <w:hideMark/>
          </w:tcPr>
          <w:p w:rsidR="00BD5588" w:rsidRPr="00115A41" w:rsidRDefault="00BD5588" w:rsidP="009E0502">
            <w:pPr>
              <w:rPr>
                <w:lang w:eastAsia="en-US"/>
              </w:rPr>
            </w:pPr>
            <w:r w:rsidRPr="00115A41">
              <w:rPr>
                <w:lang w:eastAsia="en-US"/>
              </w:rPr>
              <w:t>5. Precizēta finansiālā ietekme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x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</w:tr>
      <w:tr w:rsidR="00BD5588" w:rsidRPr="00115A41" w:rsidTr="00AC5601">
        <w:trPr>
          <w:cantSplit/>
        </w:trPr>
        <w:tc>
          <w:tcPr>
            <w:tcW w:w="1982" w:type="dxa"/>
            <w:shd w:val="clear" w:color="auto" w:fill="auto"/>
            <w:hideMark/>
          </w:tcPr>
          <w:p w:rsidR="00BD5588" w:rsidRPr="00115A41" w:rsidRDefault="00BD5588" w:rsidP="009E0502">
            <w:pPr>
              <w:rPr>
                <w:lang w:eastAsia="en-US"/>
              </w:rPr>
            </w:pPr>
            <w:r w:rsidRPr="00115A41">
              <w:rPr>
                <w:lang w:eastAsia="en-US"/>
              </w:rPr>
              <w:t>5.1. valsts pamatbudžets</w:t>
            </w:r>
          </w:p>
        </w:tc>
        <w:tc>
          <w:tcPr>
            <w:tcW w:w="983" w:type="dxa"/>
            <w:vMerge/>
            <w:shd w:val="clear" w:color="auto" w:fill="auto"/>
            <w:vAlign w:val="center"/>
            <w:hideMark/>
          </w:tcPr>
          <w:p w:rsidR="00BD5588" w:rsidRPr="00115A41" w:rsidRDefault="00BD5588" w:rsidP="009E0502">
            <w:pPr>
              <w:jc w:val="center"/>
              <w:rPr>
                <w:lang w:eastAsia="en-US"/>
              </w:rPr>
            </w:pP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861" w:type="dxa"/>
            <w:vMerge/>
            <w:shd w:val="clear" w:color="auto" w:fill="auto"/>
            <w:vAlign w:val="center"/>
            <w:hideMark/>
          </w:tcPr>
          <w:p w:rsidR="00BD5588" w:rsidRPr="00115A41" w:rsidRDefault="00BD5588" w:rsidP="009E0502">
            <w:pPr>
              <w:jc w:val="center"/>
              <w:rPr>
                <w:lang w:eastAsia="en-US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860" w:type="dxa"/>
            <w:vMerge/>
            <w:shd w:val="clear" w:color="auto" w:fill="auto"/>
            <w:vAlign w:val="center"/>
            <w:hideMark/>
          </w:tcPr>
          <w:p w:rsidR="00BD5588" w:rsidRPr="00115A41" w:rsidRDefault="00BD5588" w:rsidP="009E0502">
            <w:pPr>
              <w:jc w:val="center"/>
              <w:rPr>
                <w:lang w:eastAsia="en-US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</w:tr>
      <w:tr w:rsidR="00BD5588" w:rsidRPr="00115A41" w:rsidTr="00AC5601">
        <w:trPr>
          <w:cantSplit/>
        </w:trPr>
        <w:tc>
          <w:tcPr>
            <w:tcW w:w="1982" w:type="dxa"/>
            <w:shd w:val="clear" w:color="auto" w:fill="auto"/>
            <w:hideMark/>
          </w:tcPr>
          <w:p w:rsidR="00BD5588" w:rsidRPr="00115A41" w:rsidRDefault="00BD5588" w:rsidP="009E0502">
            <w:pPr>
              <w:rPr>
                <w:lang w:eastAsia="en-US"/>
              </w:rPr>
            </w:pPr>
            <w:r w:rsidRPr="00115A41">
              <w:rPr>
                <w:lang w:eastAsia="en-US"/>
              </w:rPr>
              <w:t>5.2. speciālais budžets</w:t>
            </w:r>
          </w:p>
        </w:tc>
        <w:tc>
          <w:tcPr>
            <w:tcW w:w="983" w:type="dxa"/>
            <w:vMerge/>
            <w:shd w:val="clear" w:color="auto" w:fill="auto"/>
            <w:vAlign w:val="center"/>
            <w:hideMark/>
          </w:tcPr>
          <w:p w:rsidR="00BD5588" w:rsidRPr="00115A41" w:rsidRDefault="00BD5588" w:rsidP="009E0502">
            <w:pPr>
              <w:jc w:val="center"/>
              <w:rPr>
                <w:lang w:eastAsia="en-US"/>
              </w:rPr>
            </w:pP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861" w:type="dxa"/>
            <w:vMerge/>
            <w:shd w:val="clear" w:color="auto" w:fill="auto"/>
            <w:vAlign w:val="center"/>
            <w:hideMark/>
          </w:tcPr>
          <w:p w:rsidR="00BD5588" w:rsidRPr="00115A41" w:rsidRDefault="00BD5588" w:rsidP="009E0502">
            <w:pPr>
              <w:jc w:val="center"/>
              <w:rPr>
                <w:lang w:eastAsia="en-US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860" w:type="dxa"/>
            <w:vMerge/>
            <w:shd w:val="clear" w:color="auto" w:fill="auto"/>
            <w:vAlign w:val="center"/>
            <w:hideMark/>
          </w:tcPr>
          <w:p w:rsidR="00BD5588" w:rsidRPr="00115A41" w:rsidRDefault="00BD5588" w:rsidP="009E0502">
            <w:pPr>
              <w:jc w:val="center"/>
              <w:rPr>
                <w:lang w:eastAsia="en-US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</w:tr>
      <w:tr w:rsidR="00BD5588" w:rsidRPr="00115A41" w:rsidTr="00AC5601">
        <w:trPr>
          <w:cantSplit/>
        </w:trPr>
        <w:tc>
          <w:tcPr>
            <w:tcW w:w="1982" w:type="dxa"/>
            <w:shd w:val="clear" w:color="auto" w:fill="auto"/>
            <w:hideMark/>
          </w:tcPr>
          <w:p w:rsidR="00BD5588" w:rsidRPr="00115A41" w:rsidRDefault="00BD5588" w:rsidP="009E0502">
            <w:pPr>
              <w:rPr>
                <w:lang w:eastAsia="en-US"/>
              </w:rPr>
            </w:pPr>
            <w:r w:rsidRPr="00115A41">
              <w:rPr>
                <w:lang w:eastAsia="en-US"/>
              </w:rPr>
              <w:t>5.3. pašvaldību budžets</w:t>
            </w:r>
          </w:p>
        </w:tc>
        <w:tc>
          <w:tcPr>
            <w:tcW w:w="983" w:type="dxa"/>
            <w:vMerge/>
            <w:shd w:val="clear" w:color="auto" w:fill="auto"/>
            <w:vAlign w:val="center"/>
            <w:hideMark/>
          </w:tcPr>
          <w:p w:rsidR="00BD5588" w:rsidRPr="00115A41" w:rsidRDefault="00BD5588" w:rsidP="009E0502">
            <w:pPr>
              <w:jc w:val="center"/>
              <w:rPr>
                <w:lang w:eastAsia="en-US"/>
              </w:rPr>
            </w:pP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861" w:type="dxa"/>
            <w:vMerge/>
            <w:shd w:val="clear" w:color="auto" w:fill="auto"/>
            <w:vAlign w:val="center"/>
            <w:hideMark/>
          </w:tcPr>
          <w:p w:rsidR="00BD5588" w:rsidRPr="00115A41" w:rsidRDefault="00BD5588" w:rsidP="009E0502">
            <w:pPr>
              <w:jc w:val="center"/>
              <w:rPr>
                <w:lang w:eastAsia="en-US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860" w:type="dxa"/>
            <w:vMerge/>
            <w:shd w:val="clear" w:color="auto" w:fill="auto"/>
            <w:vAlign w:val="center"/>
            <w:hideMark/>
          </w:tcPr>
          <w:p w:rsidR="00BD5588" w:rsidRPr="00115A41" w:rsidRDefault="00BD5588" w:rsidP="009E0502">
            <w:pPr>
              <w:jc w:val="center"/>
              <w:rPr>
                <w:lang w:eastAsia="en-US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BD5588" w:rsidRPr="00115A41" w:rsidRDefault="000D1402" w:rsidP="009E0502">
            <w:pPr>
              <w:jc w:val="center"/>
              <w:rPr>
                <w:lang w:eastAsia="en-US"/>
              </w:rPr>
            </w:pPr>
            <w:r w:rsidRPr="00115A41">
              <w:rPr>
                <w:lang w:eastAsia="en-US"/>
              </w:rPr>
              <w:t>0</w:t>
            </w:r>
          </w:p>
        </w:tc>
      </w:tr>
      <w:tr w:rsidR="00BD5588" w:rsidRPr="00115A41" w:rsidTr="00AC5601">
        <w:trPr>
          <w:cantSplit/>
        </w:trPr>
        <w:tc>
          <w:tcPr>
            <w:tcW w:w="1982" w:type="dxa"/>
            <w:shd w:val="clear" w:color="auto" w:fill="auto"/>
            <w:hideMark/>
          </w:tcPr>
          <w:p w:rsidR="00BD5588" w:rsidRPr="00115A41" w:rsidRDefault="00BD5588" w:rsidP="009E0502">
            <w:pPr>
              <w:rPr>
                <w:lang w:eastAsia="en-US"/>
              </w:rPr>
            </w:pPr>
            <w:r w:rsidRPr="00115A41">
              <w:rPr>
                <w:lang w:eastAsia="en-US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6317" w:type="dxa"/>
            <w:gridSpan w:val="7"/>
            <w:vMerge w:val="restart"/>
            <w:shd w:val="clear" w:color="auto" w:fill="auto"/>
            <w:vAlign w:val="center"/>
            <w:hideMark/>
          </w:tcPr>
          <w:p w:rsidR="000D1402" w:rsidRPr="00115A41" w:rsidRDefault="000D1402" w:rsidP="000D1402">
            <w:pPr>
              <w:rPr>
                <w:lang w:eastAsia="en-US"/>
              </w:rPr>
            </w:pPr>
            <w:r w:rsidRPr="00115A41">
              <w:rPr>
                <w:lang w:eastAsia="en-US"/>
              </w:rPr>
              <w:t>Naudas balvas apmērs noteikts, ievērojot noteikumu 43.</w:t>
            </w:r>
            <w:r w:rsidRPr="00115A41">
              <w:rPr>
                <w:vertAlign w:val="superscript"/>
                <w:lang w:eastAsia="en-US"/>
              </w:rPr>
              <w:t>1</w:t>
            </w:r>
            <w:r w:rsidRPr="00115A41">
              <w:rPr>
                <w:lang w:eastAsia="en-US"/>
              </w:rPr>
              <w:t xml:space="preserve"> un 43.</w:t>
            </w:r>
            <w:r w:rsidRPr="00115A41">
              <w:rPr>
                <w:vertAlign w:val="superscript"/>
                <w:lang w:eastAsia="en-US"/>
              </w:rPr>
              <w:t xml:space="preserve">2 </w:t>
            </w:r>
            <w:r w:rsidRPr="00115A41">
              <w:rPr>
                <w:lang w:eastAsia="en-US"/>
              </w:rPr>
              <w:t>punktā noteikto maksimālo naudas balvas apmēru:</w:t>
            </w:r>
          </w:p>
          <w:p w:rsidR="000D1402" w:rsidRPr="00115A41" w:rsidRDefault="000D1402" w:rsidP="000D1402">
            <w:pPr>
              <w:rPr>
                <w:lang w:eastAsia="en-US"/>
              </w:rPr>
            </w:pPr>
          </w:p>
          <w:p w:rsidR="000D1402" w:rsidRPr="00115A41" w:rsidRDefault="000D1402" w:rsidP="000D1402">
            <w:pPr>
              <w:rPr>
                <w:lang w:eastAsia="en-US"/>
              </w:rPr>
            </w:pPr>
            <w:r w:rsidRPr="00115A41">
              <w:rPr>
                <w:lang w:eastAsia="en-US"/>
              </w:rPr>
              <w:t xml:space="preserve">Izcilība trim konkursantiem un </w:t>
            </w:r>
            <w:r w:rsidR="00AC5601" w:rsidRPr="00115A41">
              <w:rPr>
                <w:lang w:eastAsia="en-US"/>
              </w:rPr>
              <w:t>četriem</w:t>
            </w:r>
            <w:r w:rsidRPr="00115A41">
              <w:rPr>
                <w:lang w:eastAsia="en-US"/>
              </w:rPr>
              <w:t xml:space="preserve"> </w:t>
            </w:r>
            <w:r w:rsidR="00AC5601" w:rsidRPr="00115A41">
              <w:rPr>
                <w:lang w:eastAsia="en-US"/>
              </w:rPr>
              <w:t>speciālis</w:t>
            </w:r>
            <w:r w:rsidRPr="00115A41">
              <w:rPr>
                <w:lang w:eastAsia="en-US"/>
              </w:rPr>
              <w:t xml:space="preserve">tiem: (800 </w:t>
            </w:r>
            <w:proofErr w:type="spellStart"/>
            <w:r w:rsidRPr="00115A41">
              <w:rPr>
                <w:i/>
                <w:lang w:eastAsia="en-US"/>
              </w:rPr>
              <w:t>euro</w:t>
            </w:r>
            <w:proofErr w:type="spellEnd"/>
            <w:r w:rsidRPr="00115A41">
              <w:rPr>
                <w:lang w:eastAsia="en-US"/>
              </w:rPr>
              <w:t xml:space="preserve"> x 3) + (600 </w:t>
            </w:r>
            <w:proofErr w:type="spellStart"/>
            <w:r w:rsidRPr="00115A41">
              <w:rPr>
                <w:i/>
                <w:lang w:eastAsia="en-US"/>
              </w:rPr>
              <w:t>euro</w:t>
            </w:r>
            <w:proofErr w:type="spellEnd"/>
            <w:r w:rsidRPr="00115A41">
              <w:rPr>
                <w:lang w:eastAsia="en-US"/>
              </w:rPr>
              <w:t xml:space="preserve"> x </w:t>
            </w:r>
            <w:r w:rsidR="00AC5601" w:rsidRPr="00115A41">
              <w:rPr>
                <w:lang w:eastAsia="en-US"/>
              </w:rPr>
              <w:t xml:space="preserve">2+ 300 </w:t>
            </w:r>
            <w:proofErr w:type="spellStart"/>
            <w:r w:rsidR="00AC5601" w:rsidRPr="00115A41">
              <w:rPr>
                <w:i/>
                <w:lang w:eastAsia="en-US"/>
              </w:rPr>
              <w:t>euro</w:t>
            </w:r>
            <w:proofErr w:type="spellEnd"/>
            <w:r w:rsidR="00AC5601" w:rsidRPr="00115A41">
              <w:rPr>
                <w:lang w:eastAsia="en-US"/>
              </w:rPr>
              <w:t xml:space="preserve"> x</w:t>
            </w:r>
            <w:r w:rsidR="00AF3325">
              <w:rPr>
                <w:lang w:eastAsia="en-US"/>
              </w:rPr>
              <w:t xml:space="preserve"> </w:t>
            </w:r>
            <w:r w:rsidR="00AC5601" w:rsidRPr="00115A41">
              <w:rPr>
                <w:lang w:eastAsia="en-US"/>
              </w:rPr>
              <w:t>2</w:t>
            </w:r>
            <w:r w:rsidRPr="00115A41">
              <w:rPr>
                <w:lang w:eastAsia="en-US"/>
              </w:rPr>
              <w:t xml:space="preserve">) = 4 200 </w:t>
            </w:r>
            <w:proofErr w:type="spellStart"/>
            <w:r w:rsidRPr="00115A41">
              <w:rPr>
                <w:i/>
                <w:lang w:eastAsia="en-US"/>
              </w:rPr>
              <w:t>euro</w:t>
            </w:r>
            <w:proofErr w:type="spellEnd"/>
            <w:r w:rsidRPr="00115A41">
              <w:rPr>
                <w:lang w:eastAsia="en-US"/>
              </w:rPr>
              <w:t>.</w:t>
            </w:r>
          </w:p>
          <w:p w:rsidR="00BD5588" w:rsidRPr="00115A41" w:rsidRDefault="00BD5588" w:rsidP="000D1402">
            <w:pPr>
              <w:rPr>
                <w:lang w:eastAsia="en-US"/>
              </w:rPr>
            </w:pPr>
          </w:p>
        </w:tc>
      </w:tr>
      <w:tr w:rsidR="00BD5588" w:rsidRPr="00115A41" w:rsidTr="00AC5601">
        <w:trPr>
          <w:cantSplit/>
        </w:trPr>
        <w:tc>
          <w:tcPr>
            <w:tcW w:w="1982" w:type="dxa"/>
            <w:shd w:val="clear" w:color="auto" w:fill="auto"/>
            <w:hideMark/>
          </w:tcPr>
          <w:p w:rsidR="00BD5588" w:rsidRPr="00115A41" w:rsidRDefault="00BD5588" w:rsidP="009E0502">
            <w:pPr>
              <w:rPr>
                <w:lang w:eastAsia="en-US"/>
              </w:rPr>
            </w:pPr>
            <w:r w:rsidRPr="00115A41">
              <w:rPr>
                <w:lang w:eastAsia="en-US"/>
              </w:rPr>
              <w:t>6.1. detalizēts ieņēmumu aprēķins</w:t>
            </w:r>
          </w:p>
        </w:tc>
        <w:tc>
          <w:tcPr>
            <w:tcW w:w="6317" w:type="dxa"/>
            <w:gridSpan w:val="7"/>
            <w:vMerge/>
            <w:shd w:val="clear" w:color="auto" w:fill="auto"/>
            <w:vAlign w:val="center"/>
            <w:hideMark/>
          </w:tcPr>
          <w:p w:rsidR="00BD5588" w:rsidRPr="00115A41" w:rsidRDefault="00BD5588" w:rsidP="009E0502">
            <w:pPr>
              <w:jc w:val="center"/>
              <w:rPr>
                <w:lang w:eastAsia="en-US"/>
              </w:rPr>
            </w:pPr>
          </w:p>
        </w:tc>
      </w:tr>
      <w:tr w:rsidR="00BD5588" w:rsidRPr="00115A41" w:rsidTr="00AC5601">
        <w:trPr>
          <w:cantSplit/>
        </w:trPr>
        <w:tc>
          <w:tcPr>
            <w:tcW w:w="1982" w:type="dxa"/>
            <w:shd w:val="clear" w:color="auto" w:fill="auto"/>
            <w:hideMark/>
          </w:tcPr>
          <w:p w:rsidR="00BD5588" w:rsidRPr="00115A41" w:rsidRDefault="00BD5588" w:rsidP="009E0502">
            <w:pPr>
              <w:rPr>
                <w:lang w:eastAsia="en-US"/>
              </w:rPr>
            </w:pPr>
            <w:r w:rsidRPr="00115A41">
              <w:rPr>
                <w:lang w:eastAsia="en-US"/>
              </w:rPr>
              <w:t>6.2. detalizēts izdevumu aprēķins</w:t>
            </w:r>
          </w:p>
        </w:tc>
        <w:tc>
          <w:tcPr>
            <w:tcW w:w="6317" w:type="dxa"/>
            <w:gridSpan w:val="7"/>
            <w:vMerge/>
            <w:shd w:val="clear" w:color="auto" w:fill="auto"/>
            <w:vAlign w:val="center"/>
            <w:hideMark/>
          </w:tcPr>
          <w:p w:rsidR="00BD5588" w:rsidRPr="00115A41" w:rsidRDefault="00BD5588" w:rsidP="009E0502">
            <w:pPr>
              <w:jc w:val="center"/>
              <w:rPr>
                <w:lang w:eastAsia="en-US"/>
              </w:rPr>
            </w:pPr>
          </w:p>
        </w:tc>
      </w:tr>
      <w:tr w:rsidR="00BD5588" w:rsidRPr="00115A41" w:rsidTr="00AC5601">
        <w:trPr>
          <w:cantSplit/>
        </w:trPr>
        <w:tc>
          <w:tcPr>
            <w:tcW w:w="1982" w:type="dxa"/>
            <w:shd w:val="clear" w:color="auto" w:fill="auto"/>
            <w:hideMark/>
          </w:tcPr>
          <w:p w:rsidR="00BD5588" w:rsidRPr="00115A41" w:rsidRDefault="00BD5588" w:rsidP="009E0502">
            <w:pPr>
              <w:rPr>
                <w:lang w:eastAsia="en-US"/>
              </w:rPr>
            </w:pPr>
            <w:r w:rsidRPr="00115A41">
              <w:rPr>
                <w:lang w:eastAsia="en-US"/>
              </w:rPr>
              <w:t>7. Amata vietu skaita izmaiņas</w:t>
            </w:r>
          </w:p>
        </w:tc>
        <w:tc>
          <w:tcPr>
            <w:tcW w:w="6317" w:type="dxa"/>
            <w:gridSpan w:val="7"/>
            <w:shd w:val="clear" w:color="auto" w:fill="auto"/>
            <w:hideMark/>
          </w:tcPr>
          <w:p w:rsidR="00BD5588" w:rsidRPr="00115A41" w:rsidRDefault="00BD5588" w:rsidP="009E0502">
            <w:pPr>
              <w:rPr>
                <w:lang w:eastAsia="en-US"/>
              </w:rPr>
            </w:pPr>
          </w:p>
        </w:tc>
      </w:tr>
      <w:tr w:rsidR="00BD5588" w:rsidRPr="00115A41" w:rsidTr="00AC5601">
        <w:trPr>
          <w:cantSplit/>
        </w:trPr>
        <w:tc>
          <w:tcPr>
            <w:tcW w:w="1982" w:type="dxa"/>
            <w:shd w:val="clear" w:color="auto" w:fill="auto"/>
            <w:hideMark/>
          </w:tcPr>
          <w:p w:rsidR="00BD5588" w:rsidRPr="00115A41" w:rsidRDefault="00BD5588" w:rsidP="009E0502">
            <w:pPr>
              <w:rPr>
                <w:lang w:eastAsia="en-US"/>
              </w:rPr>
            </w:pPr>
            <w:r w:rsidRPr="00115A41">
              <w:rPr>
                <w:lang w:eastAsia="en-US"/>
              </w:rPr>
              <w:t>8. Cita informācija</w:t>
            </w:r>
          </w:p>
        </w:tc>
        <w:tc>
          <w:tcPr>
            <w:tcW w:w="6317" w:type="dxa"/>
            <w:gridSpan w:val="7"/>
            <w:shd w:val="clear" w:color="auto" w:fill="auto"/>
            <w:hideMark/>
          </w:tcPr>
          <w:p w:rsidR="00BD5588" w:rsidRPr="00115A41" w:rsidRDefault="00225E66" w:rsidP="00AF3325">
            <w:pPr>
              <w:rPr>
                <w:lang w:eastAsia="en-US"/>
              </w:rPr>
            </w:pPr>
            <w:r>
              <w:rPr>
                <w:lang w:eastAsia="en-US"/>
              </w:rPr>
              <w:t>N</w:t>
            </w:r>
            <w:r w:rsidR="00AC5601" w:rsidRPr="00115A41">
              <w:rPr>
                <w:lang w:eastAsia="en-US"/>
              </w:rPr>
              <w:t xml:space="preserve">audas balvas </w:t>
            </w:r>
            <w:r w:rsidR="00AF3325">
              <w:rPr>
                <w:lang w:eastAsia="en-US"/>
              </w:rPr>
              <w:t>(</w:t>
            </w:r>
            <w:r w:rsidR="00AC5601" w:rsidRPr="00115A41">
              <w:rPr>
                <w:lang w:eastAsia="en-US"/>
              </w:rPr>
              <w:t>4</w:t>
            </w:r>
            <w:r w:rsidR="00AF3325">
              <w:rPr>
                <w:lang w:eastAsia="en-US"/>
              </w:rPr>
              <w:t xml:space="preserve"> </w:t>
            </w:r>
            <w:r w:rsidR="00AC5601" w:rsidRPr="00115A41">
              <w:rPr>
                <w:lang w:eastAsia="en-US"/>
              </w:rPr>
              <w:t xml:space="preserve">200 </w:t>
            </w:r>
            <w:proofErr w:type="spellStart"/>
            <w:r w:rsidR="00AC5601" w:rsidRPr="00115A41">
              <w:rPr>
                <w:i/>
                <w:lang w:eastAsia="en-US"/>
              </w:rPr>
              <w:t>euro</w:t>
            </w:r>
            <w:proofErr w:type="spellEnd"/>
            <w:r w:rsidR="00AC5601" w:rsidRPr="00115A41">
              <w:rPr>
                <w:lang w:eastAsia="en-US"/>
              </w:rPr>
              <w:t xml:space="preserve"> apmērā</w:t>
            </w:r>
            <w:r w:rsidR="00AF3325">
              <w:rPr>
                <w:lang w:eastAsia="en-US"/>
              </w:rPr>
              <w:t>)</w:t>
            </w:r>
            <w:r w:rsidR="00AC5601" w:rsidRPr="00115A4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tiks </w:t>
            </w:r>
            <w:r w:rsidR="00AF3325">
              <w:rPr>
                <w:lang w:eastAsia="en-US"/>
              </w:rPr>
              <w:t xml:space="preserve">nodrošinātas </w:t>
            </w:r>
            <w:r w:rsidR="00AC5601" w:rsidRPr="00115A41">
              <w:rPr>
                <w:lang w:eastAsia="en-US"/>
              </w:rPr>
              <w:t xml:space="preserve"> Izglītības un zinātnes ministrijas </w:t>
            </w:r>
            <w:r w:rsidR="00AF3325">
              <w:rPr>
                <w:lang w:eastAsia="en-US"/>
              </w:rPr>
              <w:t xml:space="preserve">esošo valsts </w:t>
            </w:r>
            <w:r w:rsidR="00AC5601" w:rsidRPr="00115A41">
              <w:rPr>
                <w:lang w:eastAsia="en-US"/>
              </w:rPr>
              <w:t>budžeta</w:t>
            </w:r>
            <w:r w:rsidR="00AF3325">
              <w:rPr>
                <w:lang w:eastAsia="en-US"/>
              </w:rPr>
              <w:t xml:space="preserve"> līdzekļu ietvaros.</w:t>
            </w:r>
            <w:r w:rsidR="00AC5601" w:rsidRPr="00115A41">
              <w:rPr>
                <w:lang w:eastAsia="en-US"/>
              </w:rPr>
              <w:t xml:space="preserve"> </w:t>
            </w:r>
          </w:p>
        </w:tc>
      </w:tr>
      <w:tr w:rsidR="00BD5588" w:rsidRPr="00115A41" w:rsidTr="00AC5601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cantSplit/>
        </w:trPr>
        <w:tc>
          <w:tcPr>
            <w:tcW w:w="8299" w:type="dxa"/>
            <w:gridSpan w:val="8"/>
            <w:vAlign w:val="center"/>
            <w:hideMark/>
          </w:tcPr>
          <w:p w:rsidR="00BD5588" w:rsidRPr="00115A41" w:rsidRDefault="00BD5588" w:rsidP="009E0502">
            <w:pPr>
              <w:jc w:val="center"/>
              <w:rPr>
                <w:b/>
                <w:bCs/>
              </w:rPr>
            </w:pPr>
            <w:r w:rsidRPr="00115A41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AC5601" w:rsidRPr="00115A41" w:rsidTr="00655F95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cantSplit/>
        </w:trPr>
        <w:tc>
          <w:tcPr>
            <w:tcW w:w="8299" w:type="dxa"/>
            <w:gridSpan w:val="8"/>
            <w:hideMark/>
          </w:tcPr>
          <w:p w:rsidR="00AC5601" w:rsidRPr="00115A41" w:rsidRDefault="00AC5601" w:rsidP="009E0502">
            <w:pPr>
              <w:jc w:val="center"/>
            </w:pPr>
            <w:r w:rsidRPr="00115A41">
              <w:t xml:space="preserve">Projekts šo jomu neskar </w:t>
            </w:r>
          </w:p>
          <w:p w:rsidR="00AC5601" w:rsidRPr="00115A41" w:rsidRDefault="00AC5601" w:rsidP="009E0502"/>
        </w:tc>
      </w:tr>
    </w:tbl>
    <w:p w:rsidR="00BD5588" w:rsidRPr="00115A41" w:rsidRDefault="00BD5588" w:rsidP="00BD5588">
      <w:pPr>
        <w:pStyle w:val="Title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6"/>
      </w:tblGrid>
      <w:tr w:rsidR="00BD5588" w:rsidRPr="00115A41" w:rsidTr="009E0502">
        <w:trPr>
          <w:cantSplit/>
        </w:trPr>
        <w:tc>
          <w:tcPr>
            <w:tcW w:w="5000" w:type="pct"/>
            <w:vAlign w:val="center"/>
            <w:hideMark/>
          </w:tcPr>
          <w:p w:rsidR="00BD5588" w:rsidRPr="00115A41" w:rsidRDefault="00BD5588" w:rsidP="009E0502">
            <w:pPr>
              <w:jc w:val="center"/>
              <w:rPr>
                <w:b/>
                <w:bCs/>
              </w:rPr>
            </w:pPr>
            <w:r w:rsidRPr="00115A41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AC5601" w:rsidRPr="00115A41" w:rsidTr="00AC5601">
        <w:trPr>
          <w:cantSplit/>
        </w:trPr>
        <w:tc>
          <w:tcPr>
            <w:tcW w:w="5000" w:type="pct"/>
            <w:hideMark/>
          </w:tcPr>
          <w:p w:rsidR="00AC5601" w:rsidRPr="00115A41" w:rsidRDefault="00AC5601" w:rsidP="00AC5601">
            <w:pPr>
              <w:jc w:val="center"/>
            </w:pPr>
            <w:r w:rsidRPr="00115A41">
              <w:t>Projekts šo jomu neskar</w:t>
            </w:r>
          </w:p>
          <w:p w:rsidR="00AC5601" w:rsidRPr="00115A41" w:rsidRDefault="00AC5601" w:rsidP="00AC5601">
            <w:pPr>
              <w:jc w:val="center"/>
            </w:pPr>
          </w:p>
        </w:tc>
      </w:tr>
    </w:tbl>
    <w:p w:rsidR="00BD5588" w:rsidRDefault="00BD5588" w:rsidP="00BD5588">
      <w:pPr>
        <w:pStyle w:val="Title"/>
        <w:spacing w:before="130" w:line="260" w:lineRule="exact"/>
        <w:ind w:firstLine="539"/>
        <w:jc w:val="both"/>
        <w:rPr>
          <w:sz w:val="24"/>
          <w:szCs w:val="24"/>
        </w:rPr>
      </w:pPr>
    </w:p>
    <w:p w:rsidR="00225E66" w:rsidRPr="00115A41" w:rsidRDefault="00225E66" w:rsidP="00BD5588">
      <w:pPr>
        <w:pStyle w:val="Title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6"/>
      </w:tblGrid>
      <w:tr w:rsidR="00BD5588" w:rsidRPr="00115A41" w:rsidTr="009E0502">
        <w:trPr>
          <w:cantSplit/>
        </w:trPr>
        <w:tc>
          <w:tcPr>
            <w:tcW w:w="5000" w:type="pct"/>
            <w:vAlign w:val="center"/>
            <w:hideMark/>
          </w:tcPr>
          <w:p w:rsidR="00BD5588" w:rsidRPr="00115A41" w:rsidRDefault="00BD5588" w:rsidP="009E0502">
            <w:pPr>
              <w:jc w:val="center"/>
              <w:rPr>
                <w:b/>
                <w:bCs/>
              </w:rPr>
            </w:pPr>
            <w:r w:rsidRPr="00115A41">
              <w:rPr>
                <w:b/>
                <w:bCs/>
              </w:rPr>
              <w:t>VI. Sabiedrības līdzdalība un komunikācijas aktivitātes</w:t>
            </w:r>
          </w:p>
        </w:tc>
      </w:tr>
      <w:tr w:rsidR="00AC5601" w:rsidRPr="00115A41" w:rsidTr="00AC5601">
        <w:trPr>
          <w:cantSplit/>
        </w:trPr>
        <w:tc>
          <w:tcPr>
            <w:tcW w:w="5000" w:type="pct"/>
            <w:hideMark/>
          </w:tcPr>
          <w:p w:rsidR="00AC5601" w:rsidRPr="00115A41" w:rsidRDefault="00AC5601" w:rsidP="00AC5601">
            <w:pPr>
              <w:jc w:val="center"/>
            </w:pPr>
            <w:r w:rsidRPr="00115A41">
              <w:t>Projekts šo jomu neskar</w:t>
            </w:r>
          </w:p>
          <w:p w:rsidR="00AC5601" w:rsidRPr="00115A41" w:rsidRDefault="00AC5601" w:rsidP="009E0502"/>
        </w:tc>
      </w:tr>
    </w:tbl>
    <w:p w:rsidR="00BD5588" w:rsidRPr="00115A41" w:rsidRDefault="00BD5588" w:rsidP="00BD5588">
      <w:pPr>
        <w:pStyle w:val="Title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6"/>
        <w:gridCol w:w="2454"/>
        <w:gridCol w:w="5326"/>
      </w:tblGrid>
      <w:tr w:rsidR="00BD5588" w:rsidRPr="00115A41" w:rsidTr="009E0502">
        <w:trPr>
          <w:cantSplit/>
        </w:trPr>
        <w:tc>
          <w:tcPr>
            <w:tcW w:w="5000" w:type="pct"/>
            <w:gridSpan w:val="3"/>
            <w:vAlign w:val="center"/>
            <w:hideMark/>
          </w:tcPr>
          <w:p w:rsidR="00BD5588" w:rsidRPr="00115A41" w:rsidRDefault="00BD5588" w:rsidP="009E0502">
            <w:pPr>
              <w:jc w:val="center"/>
              <w:rPr>
                <w:b/>
                <w:bCs/>
              </w:rPr>
            </w:pPr>
            <w:r w:rsidRPr="00115A41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BD5588" w:rsidRPr="00115A41" w:rsidTr="009E0502">
        <w:trPr>
          <w:cantSplit/>
        </w:trPr>
        <w:tc>
          <w:tcPr>
            <w:tcW w:w="311" w:type="pct"/>
            <w:hideMark/>
          </w:tcPr>
          <w:p w:rsidR="00BD5588" w:rsidRPr="00115A41" w:rsidRDefault="00BD5588" w:rsidP="009E0502">
            <w:pPr>
              <w:jc w:val="center"/>
            </w:pPr>
            <w:r w:rsidRPr="00115A41">
              <w:t>1.</w:t>
            </w:r>
          </w:p>
        </w:tc>
        <w:tc>
          <w:tcPr>
            <w:tcW w:w="1479" w:type="pct"/>
            <w:hideMark/>
          </w:tcPr>
          <w:p w:rsidR="00BD5588" w:rsidRPr="00115A41" w:rsidRDefault="00BD5588" w:rsidP="00115A41">
            <w:r w:rsidRPr="00115A41">
              <w:t>Projekta izpildē iesaistītās institūcijas</w:t>
            </w:r>
          </w:p>
        </w:tc>
        <w:tc>
          <w:tcPr>
            <w:tcW w:w="3210" w:type="pct"/>
            <w:hideMark/>
          </w:tcPr>
          <w:p w:rsidR="00BD5588" w:rsidRPr="00115A41" w:rsidRDefault="00AC5601" w:rsidP="009E0502">
            <w:r w:rsidRPr="00115A41">
              <w:rPr>
                <w:iCs/>
              </w:rPr>
              <w:t>Izglītības un zinātnes ministrija un Valsts izglītības attīstības aģentūra</w:t>
            </w:r>
          </w:p>
        </w:tc>
      </w:tr>
      <w:tr w:rsidR="00BD5588" w:rsidRPr="00115A41" w:rsidTr="009E0502">
        <w:trPr>
          <w:cantSplit/>
        </w:trPr>
        <w:tc>
          <w:tcPr>
            <w:tcW w:w="311" w:type="pct"/>
            <w:hideMark/>
          </w:tcPr>
          <w:p w:rsidR="00BD5588" w:rsidRPr="00115A41" w:rsidRDefault="00BD5588" w:rsidP="009E0502">
            <w:pPr>
              <w:jc w:val="center"/>
            </w:pPr>
            <w:r w:rsidRPr="00115A41">
              <w:t>2.</w:t>
            </w:r>
          </w:p>
        </w:tc>
        <w:tc>
          <w:tcPr>
            <w:tcW w:w="1479" w:type="pct"/>
            <w:hideMark/>
          </w:tcPr>
          <w:p w:rsidR="00BD5588" w:rsidRPr="00115A41" w:rsidRDefault="00BD5588" w:rsidP="00115A41">
            <w:r w:rsidRPr="00115A41">
              <w:t>Projekta izpildes ietekme uz pārvaldes funkcijām un institucionālo struktūru.</w:t>
            </w:r>
            <w:r w:rsidRPr="00115A41"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210" w:type="pct"/>
            <w:hideMark/>
          </w:tcPr>
          <w:p w:rsidR="00AC5601" w:rsidRPr="00115A41" w:rsidRDefault="00AC5601" w:rsidP="00AC5601">
            <w:pPr>
              <w:jc w:val="center"/>
            </w:pPr>
            <w:r w:rsidRPr="00115A41">
              <w:t>Projekts šo jomu neskar</w:t>
            </w:r>
          </w:p>
          <w:p w:rsidR="00BD5588" w:rsidRPr="00115A41" w:rsidRDefault="00BD5588" w:rsidP="009E0502"/>
        </w:tc>
      </w:tr>
      <w:tr w:rsidR="00BD5588" w:rsidRPr="00115A41" w:rsidTr="009E0502">
        <w:trPr>
          <w:cantSplit/>
        </w:trPr>
        <w:tc>
          <w:tcPr>
            <w:tcW w:w="311" w:type="pct"/>
            <w:hideMark/>
          </w:tcPr>
          <w:p w:rsidR="00BD5588" w:rsidRPr="00115A41" w:rsidRDefault="00BD5588" w:rsidP="009E0502">
            <w:pPr>
              <w:jc w:val="center"/>
            </w:pPr>
            <w:r w:rsidRPr="00115A41">
              <w:t>3.</w:t>
            </w:r>
          </w:p>
        </w:tc>
        <w:tc>
          <w:tcPr>
            <w:tcW w:w="1479" w:type="pct"/>
            <w:hideMark/>
          </w:tcPr>
          <w:p w:rsidR="00BD5588" w:rsidRPr="00115A41" w:rsidRDefault="00BD5588" w:rsidP="009E0502">
            <w:r w:rsidRPr="00115A41">
              <w:t>Cita informācija</w:t>
            </w:r>
          </w:p>
        </w:tc>
        <w:tc>
          <w:tcPr>
            <w:tcW w:w="3210" w:type="pct"/>
            <w:hideMark/>
          </w:tcPr>
          <w:p w:rsidR="00BD5588" w:rsidRPr="00115A41" w:rsidRDefault="00BD5588" w:rsidP="00AC5601">
            <w:r w:rsidRPr="00115A41">
              <w:t>Nav</w:t>
            </w:r>
          </w:p>
        </w:tc>
      </w:tr>
    </w:tbl>
    <w:p w:rsidR="00E44472" w:rsidRPr="00115A41" w:rsidRDefault="00E44472"/>
    <w:p w:rsidR="00AC5601" w:rsidRPr="00115A41" w:rsidRDefault="00AC5601"/>
    <w:p w:rsidR="00AC5601" w:rsidRPr="00115A41" w:rsidRDefault="00AC5601"/>
    <w:p w:rsidR="00AC5601" w:rsidRPr="00115A41" w:rsidRDefault="00AC5601"/>
    <w:p w:rsidR="00AC5601" w:rsidRPr="00115A41" w:rsidRDefault="00AC5601" w:rsidP="00AC5601">
      <w:pPr>
        <w:rPr>
          <w:rFonts w:eastAsia="Calibri"/>
        </w:rPr>
      </w:pPr>
      <w:r w:rsidRPr="00115A41">
        <w:t xml:space="preserve">Izglītības un zinātnes ministre </w:t>
      </w:r>
      <w:r w:rsidRPr="00115A41">
        <w:tab/>
      </w:r>
      <w:r w:rsidRPr="00115A41">
        <w:tab/>
      </w:r>
      <w:r w:rsidRPr="00115A41">
        <w:tab/>
      </w:r>
      <w:r w:rsidRPr="00115A41">
        <w:tab/>
      </w:r>
      <w:r w:rsidRPr="00115A41">
        <w:tab/>
        <w:t>I. </w:t>
      </w:r>
      <w:proofErr w:type="spellStart"/>
      <w:r w:rsidRPr="00115A41">
        <w:t>Šuplinska</w:t>
      </w:r>
      <w:proofErr w:type="spellEnd"/>
    </w:p>
    <w:p w:rsidR="00AC5601" w:rsidRPr="00115A41" w:rsidRDefault="00AC5601" w:rsidP="00AC5601">
      <w:pPr>
        <w:rPr>
          <w:rFonts w:eastAsia="Calibri"/>
        </w:rPr>
      </w:pPr>
    </w:p>
    <w:p w:rsidR="00AC5601" w:rsidRPr="00115A41" w:rsidRDefault="00AC5601" w:rsidP="00AC5601">
      <w:pPr>
        <w:rPr>
          <w:rFonts w:eastAsia="Calibri"/>
        </w:rPr>
      </w:pPr>
    </w:p>
    <w:p w:rsidR="00AC5601" w:rsidRPr="00115A41" w:rsidRDefault="00AC5601" w:rsidP="00AC5601">
      <w:pPr>
        <w:rPr>
          <w:rFonts w:eastAsia="Calibri"/>
        </w:rPr>
      </w:pPr>
      <w:r w:rsidRPr="00115A41">
        <w:rPr>
          <w:rFonts w:eastAsia="Calibri"/>
        </w:rPr>
        <w:t>Vizē:</w:t>
      </w:r>
    </w:p>
    <w:p w:rsidR="00AC5601" w:rsidRPr="00115A41" w:rsidRDefault="00AC5601" w:rsidP="00AC5601">
      <w:pPr>
        <w:rPr>
          <w:rFonts w:eastAsia="Calibri"/>
        </w:rPr>
      </w:pPr>
      <w:r w:rsidRPr="00115A41">
        <w:rPr>
          <w:rFonts w:eastAsia="Calibri"/>
        </w:rPr>
        <w:t>Valsts sekretāre</w:t>
      </w:r>
      <w:r w:rsidRPr="00115A41">
        <w:rPr>
          <w:rFonts w:eastAsia="Calibri"/>
        </w:rPr>
        <w:tab/>
      </w:r>
      <w:r w:rsidRPr="00115A41">
        <w:rPr>
          <w:rFonts w:eastAsia="Calibri"/>
        </w:rPr>
        <w:tab/>
      </w:r>
      <w:r w:rsidRPr="00115A41">
        <w:rPr>
          <w:rFonts w:eastAsia="Calibri"/>
        </w:rPr>
        <w:tab/>
      </w:r>
      <w:r w:rsidRPr="00115A41">
        <w:rPr>
          <w:rFonts w:eastAsia="Calibri"/>
        </w:rPr>
        <w:tab/>
      </w:r>
      <w:r w:rsidRPr="00115A41">
        <w:rPr>
          <w:rFonts w:eastAsia="Calibri"/>
        </w:rPr>
        <w:tab/>
      </w:r>
      <w:r w:rsidRPr="00115A41">
        <w:rPr>
          <w:rFonts w:eastAsia="Calibri"/>
        </w:rPr>
        <w:tab/>
      </w:r>
      <w:r w:rsidRPr="00115A41">
        <w:rPr>
          <w:rFonts w:eastAsia="Calibri"/>
        </w:rPr>
        <w:tab/>
        <w:t>L. Lejiņa</w:t>
      </w:r>
    </w:p>
    <w:p w:rsidR="00AC5601" w:rsidRPr="00AC5601" w:rsidRDefault="00AC5601" w:rsidP="00AC5601">
      <w:pPr>
        <w:rPr>
          <w:rFonts w:asciiTheme="majorHAnsi" w:eastAsia="Calibri" w:hAnsiTheme="majorHAnsi"/>
          <w:sz w:val="19"/>
          <w:szCs w:val="19"/>
        </w:rPr>
      </w:pPr>
    </w:p>
    <w:p w:rsidR="00AC5601" w:rsidRPr="00AC5601" w:rsidRDefault="00AC5601" w:rsidP="00AC5601">
      <w:pPr>
        <w:rPr>
          <w:rFonts w:asciiTheme="majorHAnsi" w:eastAsia="Calibri" w:hAnsiTheme="majorHAnsi"/>
          <w:sz w:val="19"/>
          <w:szCs w:val="19"/>
        </w:rPr>
      </w:pPr>
    </w:p>
    <w:p w:rsidR="00AC5601" w:rsidRPr="00AC5601" w:rsidRDefault="00AC5601" w:rsidP="00AC5601">
      <w:pPr>
        <w:rPr>
          <w:rFonts w:asciiTheme="majorHAnsi" w:eastAsia="Calibri" w:hAnsiTheme="majorHAnsi"/>
          <w:sz w:val="19"/>
          <w:szCs w:val="19"/>
        </w:rPr>
      </w:pPr>
    </w:p>
    <w:p w:rsidR="00AC5601" w:rsidRPr="00AC5601" w:rsidRDefault="00AC5601" w:rsidP="00AC5601">
      <w:pPr>
        <w:rPr>
          <w:rFonts w:asciiTheme="majorHAnsi" w:eastAsia="Calibri" w:hAnsiTheme="majorHAnsi"/>
          <w:sz w:val="19"/>
          <w:szCs w:val="19"/>
        </w:rPr>
      </w:pPr>
    </w:p>
    <w:p w:rsidR="00AC5601" w:rsidRPr="00AC5601" w:rsidRDefault="00AC5601" w:rsidP="00AC5601">
      <w:pPr>
        <w:rPr>
          <w:rFonts w:asciiTheme="majorHAnsi" w:eastAsia="Calibri" w:hAnsiTheme="majorHAnsi"/>
          <w:sz w:val="19"/>
          <w:szCs w:val="19"/>
        </w:rPr>
      </w:pPr>
    </w:p>
    <w:p w:rsidR="00AC5601" w:rsidRPr="00AC5601" w:rsidRDefault="00AC5601" w:rsidP="00AC5601">
      <w:pPr>
        <w:rPr>
          <w:rFonts w:asciiTheme="majorHAnsi" w:eastAsia="Calibri" w:hAnsiTheme="majorHAnsi"/>
          <w:sz w:val="19"/>
          <w:szCs w:val="19"/>
        </w:rPr>
      </w:pPr>
    </w:p>
    <w:p w:rsidR="00AC5601" w:rsidRPr="00AC5601" w:rsidRDefault="00AC5601" w:rsidP="00AC5601">
      <w:pPr>
        <w:rPr>
          <w:rFonts w:asciiTheme="majorHAnsi" w:eastAsia="Calibri" w:hAnsiTheme="majorHAnsi"/>
          <w:sz w:val="19"/>
          <w:szCs w:val="19"/>
        </w:rPr>
      </w:pPr>
    </w:p>
    <w:p w:rsidR="00AC5601" w:rsidRPr="00AC5601" w:rsidRDefault="00AC5601" w:rsidP="00AC5601">
      <w:pPr>
        <w:rPr>
          <w:rFonts w:asciiTheme="majorHAnsi" w:eastAsia="Calibri" w:hAnsiTheme="majorHAnsi"/>
          <w:sz w:val="19"/>
          <w:szCs w:val="19"/>
        </w:rPr>
      </w:pPr>
    </w:p>
    <w:p w:rsidR="00AC5601" w:rsidRPr="00AC5601" w:rsidRDefault="00AC5601" w:rsidP="00AC5601">
      <w:pPr>
        <w:rPr>
          <w:rFonts w:asciiTheme="majorHAnsi" w:eastAsia="Calibri" w:hAnsiTheme="majorHAnsi"/>
          <w:sz w:val="18"/>
          <w:szCs w:val="18"/>
        </w:rPr>
      </w:pPr>
      <w:r w:rsidRPr="00AC5601">
        <w:rPr>
          <w:rFonts w:asciiTheme="majorHAnsi" w:eastAsia="Calibri" w:hAnsiTheme="majorHAnsi"/>
          <w:sz w:val="18"/>
          <w:szCs w:val="18"/>
        </w:rPr>
        <w:t xml:space="preserve">23.09.2019. </w:t>
      </w:r>
    </w:p>
    <w:p w:rsidR="00AC5601" w:rsidRPr="00AC5601" w:rsidRDefault="00AC5601" w:rsidP="00AC5601">
      <w:pPr>
        <w:rPr>
          <w:rFonts w:asciiTheme="majorHAnsi" w:eastAsia="Calibri" w:hAnsiTheme="majorHAnsi"/>
          <w:sz w:val="18"/>
          <w:szCs w:val="18"/>
        </w:rPr>
      </w:pPr>
      <w:r w:rsidRPr="00AC5601">
        <w:rPr>
          <w:rFonts w:asciiTheme="majorHAnsi" w:eastAsia="Calibri" w:hAnsiTheme="majorHAnsi"/>
          <w:sz w:val="18"/>
          <w:szCs w:val="18"/>
        </w:rPr>
        <w:t>Bloka 67358443</w:t>
      </w:r>
    </w:p>
    <w:p w:rsidR="00AC5601" w:rsidRPr="00AC5601" w:rsidRDefault="000F45AF" w:rsidP="00AC5601">
      <w:pPr>
        <w:rPr>
          <w:rFonts w:asciiTheme="majorHAnsi" w:eastAsia="Calibri" w:hAnsiTheme="majorHAnsi"/>
          <w:sz w:val="18"/>
          <w:szCs w:val="18"/>
        </w:rPr>
      </w:pPr>
      <w:hyperlink r:id="rId6" w:history="1">
        <w:r w:rsidR="00AC5601" w:rsidRPr="0043658C">
          <w:rPr>
            <w:rFonts w:asciiTheme="majorHAnsi" w:eastAsia="Calibri" w:hAnsiTheme="majorHAnsi"/>
            <w:color w:val="0000FF"/>
            <w:sz w:val="18"/>
            <w:szCs w:val="18"/>
            <w:u w:val="single"/>
          </w:rPr>
          <w:t>rudite.bloka@viaa.gov.lv</w:t>
        </w:r>
      </w:hyperlink>
    </w:p>
    <w:p w:rsidR="00AC5601" w:rsidRDefault="00AC5601"/>
    <w:sectPr w:rsidR="00AC5601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5AF" w:rsidRDefault="000F45AF" w:rsidP="0043658C">
      <w:r>
        <w:separator/>
      </w:r>
    </w:p>
  </w:endnote>
  <w:endnote w:type="continuationSeparator" w:id="0">
    <w:p w:rsidR="000F45AF" w:rsidRDefault="000F45AF" w:rsidP="0043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58C" w:rsidRDefault="0043658C">
    <w:pPr>
      <w:pStyle w:val="Footer"/>
    </w:pPr>
    <w:r w:rsidRPr="0043658C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IZMAnot_230919_diplomi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5AF" w:rsidRDefault="000F45AF" w:rsidP="0043658C">
      <w:r>
        <w:separator/>
      </w:r>
    </w:p>
  </w:footnote>
  <w:footnote w:type="continuationSeparator" w:id="0">
    <w:p w:rsidR="000F45AF" w:rsidRDefault="000F45AF" w:rsidP="00436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588"/>
    <w:rsid w:val="00065DCA"/>
    <w:rsid w:val="000D1402"/>
    <w:rsid w:val="000F45AF"/>
    <w:rsid w:val="0011126F"/>
    <w:rsid w:val="00115A41"/>
    <w:rsid w:val="00167644"/>
    <w:rsid w:val="00225E66"/>
    <w:rsid w:val="00236CB8"/>
    <w:rsid w:val="002B6D3C"/>
    <w:rsid w:val="0043658C"/>
    <w:rsid w:val="00437C7F"/>
    <w:rsid w:val="00475481"/>
    <w:rsid w:val="00503256"/>
    <w:rsid w:val="005F22EC"/>
    <w:rsid w:val="006C3446"/>
    <w:rsid w:val="006E3C81"/>
    <w:rsid w:val="00793258"/>
    <w:rsid w:val="008C3021"/>
    <w:rsid w:val="00AC5601"/>
    <w:rsid w:val="00AF3325"/>
    <w:rsid w:val="00B76974"/>
    <w:rsid w:val="00B94112"/>
    <w:rsid w:val="00BD5588"/>
    <w:rsid w:val="00C436A6"/>
    <w:rsid w:val="00C92BCD"/>
    <w:rsid w:val="00E44472"/>
    <w:rsid w:val="00E82934"/>
    <w:rsid w:val="00EC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9C661106-CCB8-4F2E-B817-9400368D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5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5588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D5588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D55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65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58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365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58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3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25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dite.bloka@viaa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3300</Words>
  <Characters>1882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Laimdota Adlere</cp:lastModifiedBy>
  <cp:revision>2</cp:revision>
  <cp:lastPrinted>2019-10-17T09:11:00Z</cp:lastPrinted>
  <dcterms:created xsi:type="dcterms:W3CDTF">2019-11-13T14:43:00Z</dcterms:created>
  <dcterms:modified xsi:type="dcterms:W3CDTF">2019-11-13T14:43:00Z</dcterms:modified>
</cp:coreProperties>
</file>